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4C" w:rsidRDefault="00165F8A" w:rsidP="00920E2D">
      <w:pPr>
        <w:adjustRightInd w:val="0"/>
        <w:spacing w:beforeLines="50" w:afterLines="100" w:line="480" w:lineRule="exact"/>
        <w:jc w:val="center"/>
        <w:rPr>
          <w:b/>
          <w:color w:val="000000"/>
          <w:sz w:val="36"/>
          <w:szCs w:val="36"/>
        </w:rPr>
      </w:pPr>
      <w:r>
        <w:rPr>
          <w:rFonts w:hint="eastAsia"/>
          <w:b/>
          <w:color w:val="000000"/>
          <w:sz w:val="36"/>
          <w:szCs w:val="36"/>
        </w:rPr>
        <w:t>心电</w:t>
      </w:r>
      <w:r w:rsidR="00145361">
        <w:rPr>
          <w:rFonts w:hint="eastAsia"/>
          <w:b/>
          <w:color w:val="000000"/>
          <w:sz w:val="36"/>
          <w:szCs w:val="36"/>
        </w:rPr>
        <w:t>系统</w:t>
      </w:r>
      <w:r>
        <w:rPr>
          <w:rFonts w:hint="eastAsia"/>
          <w:b/>
          <w:color w:val="000000"/>
          <w:sz w:val="36"/>
          <w:szCs w:val="36"/>
        </w:rPr>
        <w:t>服务器</w:t>
      </w:r>
      <w:r w:rsidR="0036444C">
        <w:rPr>
          <w:rFonts w:hint="eastAsia"/>
          <w:b/>
          <w:color w:val="000000"/>
          <w:sz w:val="36"/>
          <w:szCs w:val="36"/>
        </w:rPr>
        <w:t>采购竞争性比选文件</w:t>
      </w:r>
    </w:p>
    <w:p w:rsidR="0036444C" w:rsidRDefault="0036444C" w:rsidP="00F36CE0">
      <w:pPr>
        <w:spacing w:line="460" w:lineRule="exact"/>
        <w:ind w:leftChars="50" w:left="105" w:firstLineChars="150" w:firstLine="360"/>
        <w:jc w:val="left"/>
        <w:rPr>
          <w:rFonts w:ascii="宋体" w:hAnsi="宋体"/>
          <w:color w:val="000000"/>
          <w:sz w:val="24"/>
        </w:rPr>
      </w:pPr>
      <w:r>
        <w:rPr>
          <w:rFonts w:ascii="宋体" w:hAnsi="宋体" w:hint="eastAsia"/>
          <w:color w:val="000000"/>
          <w:sz w:val="24"/>
        </w:rPr>
        <w:t>重钢总医院本着“公平、公开、公正”的原则，特向有诚意的单位发出</w:t>
      </w:r>
      <w:r w:rsidR="00AB6C4B" w:rsidRPr="00AB6C4B">
        <w:rPr>
          <w:rFonts w:ascii="宋体" w:hAnsi="宋体" w:hint="eastAsia"/>
          <w:color w:val="000000"/>
          <w:sz w:val="24"/>
        </w:rPr>
        <w:t>心电系统</w:t>
      </w:r>
      <w:r w:rsidR="0070283B" w:rsidRPr="0070283B">
        <w:rPr>
          <w:rFonts w:ascii="宋体" w:hAnsi="宋体" w:hint="eastAsia"/>
          <w:color w:val="000000"/>
          <w:sz w:val="24"/>
        </w:rPr>
        <w:t>服务器</w:t>
      </w:r>
      <w:r>
        <w:rPr>
          <w:rFonts w:ascii="宋体" w:hAnsi="宋体" w:hint="eastAsia"/>
          <w:color w:val="000000"/>
          <w:sz w:val="24"/>
        </w:rPr>
        <w:t>的采购，望积极参与，本次比选活动由医院自行组织。</w:t>
      </w:r>
    </w:p>
    <w:p w:rsidR="0036444C" w:rsidRDefault="0036444C">
      <w:pPr>
        <w:spacing w:line="460" w:lineRule="exact"/>
        <w:jc w:val="left"/>
        <w:rPr>
          <w:rFonts w:ascii="宋体" w:hAnsi="宋体"/>
          <w:color w:val="000000"/>
          <w:sz w:val="24"/>
        </w:rPr>
      </w:pPr>
      <w:r>
        <w:rPr>
          <w:rFonts w:ascii="宋体" w:hAnsi="宋体" w:hint="eastAsia"/>
          <w:color w:val="000000"/>
          <w:sz w:val="24"/>
        </w:rPr>
        <w:t>一、项目名称：</w:t>
      </w:r>
      <w:r w:rsidR="00AB6C4B" w:rsidRPr="00AB6C4B">
        <w:rPr>
          <w:rFonts w:ascii="宋体" w:hAnsi="宋体" w:hint="eastAsia"/>
          <w:color w:val="000000"/>
          <w:sz w:val="24"/>
        </w:rPr>
        <w:t>心电系统服务器</w:t>
      </w:r>
      <w:r>
        <w:rPr>
          <w:rFonts w:ascii="宋体" w:hAnsi="宋体" w:hint="eastAsia"/>
          <w:color w:val="000000"/>
          <w:sz w:val="24"/>
        </w:rPr>
        <w:t>采购项目</w:t>
      </w:r>
    </w:p>
    <w:p w:rsidR="0036444C" w:rsidRDefault="0036444C">
      <w:pPr>
        <w:spacing w:line="460" w:lineRule="exact"/>
        <w:jc w:val="left"/>
        <w:rPr>
          <w:rFonts w:ascii="宋体" w:hAnsi="宋体"/>
          <w:color w:val="000000"/>
          <w:sz w:val="24"/>
        </w:rPr>
      </w:pPr>
      <w:r>
        <w:rPr>
          <w:rFonts w:ascii="宋体" w:hAnsi="宋体" w:hint="eastAsia"/>
          <w:color w:val="000000"/>
          <w:sz w:val="24"/>
        </w:rPr>
        <w:t>二、比选人：重钢总医院</w:t>
      </w:r>
    </w:p>
    <w:p w:rsidR="0036444C" w:rsidRDefault="0036444C">
      <w:pPr>
        <w:spacing w:line="460" w:lineRule="exact"/>
        <w:jc w:val="left"/>
        <w:rPr>
          <w:rFonts w:ascii="宋体" w:hAnsi="宋体"/>
          <w:color w:val="000000"/>
          <w:sz w:val="24"/>
        </w:rPr>
      </w:pPr>
      <w:r>
        <w:rPr>
          <w:rFonts w:ascii="宋体" w:hAnsi="宋体" w:hint="eastAsia"/>
          <w:color w:val="000000"/>
          <w:sz w:val="24"/>
        </w:rPr>
        <w:t>三、比选有关说明：</w:t>
      </w:r>
    </w:p>
    <w:p w:rsidR="0036444C" w:rsidRDefault="0036444C">
      <w:pPr>
        <w:spacing w:line="460" w:lineRule="exact"/>
        <w:jc w:val="left"/>
        <w:rPr>
          <w:rFonts w:ascii="宋体" w:hAnsi="宋体"/>
          <w:color w:val="000000"/>
          <w:sz w:val="24"/>
        </w:rPr>
      </w:pPr>
      <w:r>
        <w:rPr>
          <w:rFonts w:ascii="宋体" w:hAnsi="宋体" w:hint="eastAsia"/>
          <w:color w:val="000000"/>
          <w:sz w:val="24"/>
        </w:rPr>
        <w:t>1、比选地点：</w:t>
      </w:r>
      <w:r w:rsidR="007265C2">
        <w:rPr>
          <w:rFonts w:ascii="宋体" w:hAnsi="宋体" w:hint="eastAsia"/>
          <w:color w:val="000000"/>
          <w:sz w:val="24"/>
        </w:rPr>
        <w:t>重钢总医院</w:t>
      </w:r>
      <w:r w:rsidR="00676A69">
        <w:rPr>
          <w:rFonts w:ascii="宋体" w:hAnsi="宋体" w:hint="eastAsia"/>
          <w:color w:val="000000"/>
          <w:sz w:val="24"/>
        </w:rPr>
        <w:t>机关大楼3楼一会议室</w:t>
      </w:r>
    </w:p>
    <w:p w:rsidR="0036444C" w:rsidRDefault="0036444C">
      <w:pPr>
        <w:spacing w:line="460" w:lineRule="exact"/>
        <w:jc w:val="left"/>
        <w:rPr>
          <w:rFonts w:ascii="宋体" w:hAnsi="宋体"/>
          <w:color w:val="000000"/>
          <w:sz w:val="24"/>
        </w:rPr>
      </w:pPr>
      <w:r>
        <w:rPr>
          <w:rFonts w:ascii="宋体" w:hAnsi="宋体" w:hint="eastAsia"/>
          <w:color w:val="000000"/>
          <w:sz w:val="24"/>
        </w:rPr>
        <w:t>2、比选文件获取方式：书面</w:t>
      </w:r>
    </w:p>
    <w:p w:rsidR="0036444C" w:rsidRDefault="0036444C">
      <w:pPr>
        <w:spacing w:line="460" w:lineRule="exact"/>
        <w:jc w:val="left"/>
        <w:rPr>
          <w:sz w:val="24"/>
        </w:rPr>
      </w:pPr>
      <w:r>
        <w:rPr>
          <w:rFonts w:ascii="宋体" w:hAnsi="宋体" w:hint="eastAsia"/>
          <w:color w:val="000000"/>
          <w:sz w:val="24"/>
        </w:rPr>
        <w:t>3、比选时间：</w:t>
      </w:r>
      <w:r w:rsidR="00AB6C4B">
        <w:rPr>
          <w:rFonts w:ascii="宋体" w:hAnsi="宋体" w:hint="eastAsia"/>
          <w:color w:val="000000"/>
          <w:sz w:val="24"/>
        </w:rPr>
        <w:t>2020</w:t>
      </w:r>
      <w:r>
        <w:rPr>
          <w:rFonts w:ascii="宋体" w:hAnsi="宋体" w:hint="eastAsia"/>
          <w:color w:val="000000"/>
          <w:sz w:val="24"/>
        </w:rPr>
        <w:t>年</w:t>
      </w:r>
      <w:r w:rsidR="00920E2D">
        <w:rPr>
          <w:rFonts w:ascii="宋体" w:hAnsi="宋体" w:hint="eastAsia"/>
          <w:color w:val="000000"/>
          <w:sz w:val="24"/>
        </w:rPr>
        <w:t>1</w:t>
      </w:r>
      <w:r>
        <w:rPr>
          <w:rFonts w:ascii="宋体" w:hAnsi="宋体" w:hint="eastAsia"/>
          <w:color w:val="000000"/>
          <w:sz w:val="24"/>
        </w:rPr>
        <w:t>月</w:t>
      </w:r>
      <w:r w:rsidR="00920E2D">
        <w:rPr>
          <w:rFonts w:ascii="宋体" w:hAnsi="宋体" w:hint="eastAsia"/>
          <w:color w:val="000000"/>
          <w:sz w:val="24"/>
        </w:rPr>
        <w:t>22</w:t>
      </w:r>
      <w:r>
        <w:rPr>
          <w:rFonts w:ascii="宋体" w:hAnsi="宋体" w:hint="eastAsia"/>
          <w:color w:val="000000"/>
          <w:sz w:val="24"/>
        </w:rPr>
        <w:t>日</w:t>
      </w:r>
      <w:r w:rsidR="00920E2D">
        <w:rPr>
          <w:rFonts w:ascii="宋体" w:hAnsi="宋体" w:hint="eastAsia"/>
          <w:color w:val="000000"/>
          <w:sz w:val="24"/>
        </w:rPr>
        <w:t>10</w:t>
      </w:r>
      <w:r>
        <w:rPr>
          <w:rFonts w:ascii="宋体" w:hAnsi="宋体" w:hint="eastAsia"/>
          <w:color w:val="000000"/>
          <w:sz w:val="24"/>
        </w:rPr>
        <w:t>时</w:t>
      </w:r>
      <w:r>
        <w:rPr>
          <w:rFonts w:hint="eastAsia"/>
          <w:sz w:val="24"/>
        </w:rPr>
        <w:t>（如有变动另行通知）</w:t>
      </w:r>
    </w:p>
    <w:p w:rsidR="007644D3" w:rsidRDefault="007644D3">
      <w:pPr>
        <w:spacing w:line="460" w:lineRule="exact"/>
        <w:jc w:val="left"/>
        <w:rPr>
          <w:rFonts w:ascii="宋体" w:hAnsi="宋体"/>
          <w:color w:val="000000"/>
          <w:sz w:val="24"/>
        </w:rPr>
      </w:pPr>
      <w:r>
        <w:rPr>
          <w:rFonts w:hint="eastAsia"/>
          <w:sz w:val="24"/>
        </w:rPr>
        <w:t>4</w:t>
      </w:r>
      <w:r>
        <w:rPr>
          <w:rFonts w:hint="eastAsia"/>
          <w:sz w:val="24"/>
        </w:rPr>
        <w:t>、采购数量：</w:t>
      </w:r>
      <w:r>
        <w:rPr>
          <w:rFonts w:hint="eastAsia"/>
          <w:sz w:val="24"/>
        </w:rPr>
        <w:t>2</w:t>
      </w:r>
      <w:r>
        <w:rPr>
          <w:rFonts w:hint="eastAsia"/>
          <w:sz w:val="24"/>
        </w:rPr>
        <w:t>台服务器</w:t>
      </w:r>
    </w:p>
    <w:p w:rsidR="00A841F0" w:rsidRDefault="007644D3" w:rsidP="007E02AC">
      <w:pPr>
        <w:spacing w:line="460" w:lineRule="exact"/>
        <w:ind w:leftChars="-1" w:left="989" w:hangingChars="413" w:hanging="991"/>
        <w:jc w:val="left"/>
        <w:rPr>
          <w:rFonts w:ascii="宋体" w:hAnsi="宋体"/>
          <w:color w:val="000000"/>
          <w:sz w:val="24"/>
        </w:rPr>
      </w:pPr>
      <w:r>
        <w:rPr>
          <w:rFonts w:ascii="宋体" w:hAnsi="宋体" w:hint="eastAsia"/>
          <w:color w:val="000000"/>
          <w:sz w:val="24"/>
        </w:rPr>
        <w:t>5</w:t>
      </w:r>
      <w:r w:rsidR="0036444C">
        <w:rPr>
          <w:rFonts w:ascii="宋体" w:hAnsi="宋体" w:hint="eastAsia"/>
          <w:color w:val="000000"/>
          <w:sz w:val="24"/>
        </w:rPr>
        <w:t>、</w:t>
      </w:r>
      <w:r w:rsidR="005D5EC8">
        <w:rPr>
          <w:rFonts w:ascii="宋体" w:hAnsi="宋体" w:hint="eastAsia"/>
          <w:color w:val="000000"/>
          <w:sz w:val="24"/>
        </w:rPr>
        <w:t>技术</w:t>
      </w:r>
      <w:r w:rsidR="0036444C">
        <w:rPr>
          <w:rFonts w:ascii="宋体" w:hAnsi="宋体" w:hint="eastAsia"/>
          <w:color w:val="000000"/>
          <w:sz w:val="24"/>
        </w:rPr>
        <w:t>参数：</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处理器:配置2颗</w:t>
      </w:r>
      <w:r w:rsidR="00D022F5">
        <w:rPr>
          <w:rFonts w:ascii="宋体" w:hAnsi="宋体" w:hint="eastAsia"/>
          <w:color w:val="000000"/>
          <w:sz w:val="24"/>
        </w:rPr>
        <w:t>Intel Xeon 4</w:t>
      </w:r>
      <w:r w:rsidR="00445EEC">
        <w:rPr>
          <w:rFonts w:ascii="宋体" w:hAnsi="宋体" w:hint="eastAsia"/>
          <w:color w:val="000000"/>
          <w:sz w:val="24"/>
        </w:rPr>
        <w:t>216</w:t>
      </w:r>
      <w:r w:rsidRPr="007E02AC">
        <w:rPr>
          <w:rFonts w:ascii="宋体" w:hAnsi="宋体" w:hint="eastAsia"/>
          <w:color w:val="000000"/>
          <w:sz w:val="24"/>
        </w:rPr>
        <w:t xml:space="preserve"> 处理器</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内存：配置≥</w:t>
      </w:r>
      <w:r w:rsidR="00D022F5">
        <w:rPr>
          <w:rFonts w:ascii="宋体" w:hAnsi="宋体"/>
          <w:color w:val="000000"/>
          <w:sz w:val="24"/>
        </w:rPr>
        <w:t>256</w:t>
      </w:r>
      <w:r w:rsidRPr="007E02AC">
        <w:rPr>
          <w:rFonts w:ascii="宋体" w:hAnsi="宋体" w:hint="eastAsia"/>
          <w:color w:val="000000"/>
          <w:sz w:val="24"/>
        </w:rPr>
        <w:t>G DDR4-2666内存；  支持智能处理器导槽安装技术，能将处理器精准放入插槽，百分之百不会引起针脚损坏,要求提供技术白皮书。</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硬盘：配置2块1.2TB 2.5英寸 10K SAS硬盘，硬盘托架具备Raid重建时不可拔出硬盘提示指示灯（要求提供技术白皮书）</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RAID：支持raid:0、1、5、6、10；≥2GB 缓存；</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I/O插槽：配置8个PCIe插槽, 可以支持扩展到≥6个网卡；支持扩展CNA网卡、HBA网卡、万兆以太网卡、千兆以太网卡、RAID卡</w:t>
      </w:r>
      <w:r w:rsidR="00D022F5">
        <w:rPr>
          <w:rFonts w:ascii="宋体" w:hAnsi="宋体" w:hint="eastAsia"/>
          <w:color w:val="000000"/>
          <w:sz w:val="24"/>
        </w:rPr>
        <w:t>、2*</w:t>
      </w:r>
      <w:r w:rsidR="00D022F5">
        <w:rPr>
          <w:rFonts w:ascii="宋体" w:hAnsi="宋体"/>
          <w:color w:val="000000"/>
          <w:sz w:val="24"/>
        </w:rPr>
        <w:t>16G HBA卡</w:t>
      </w:r>
      <w:r w:rsidR="00D022F5">
        <w:rPr>
          <w:rFonts w:ascii="宋体" w:hAnsi="宋体" w:hint="eastAsia"/>
          <w:color w:val="000000"/>
          <w:sz w:val="24"/>
        </w:rPr>
        <w:t>；</w:t>
      </w:r>
      <w:r w:rsidR="00470406">
        <w:rPr>
          <w:rFonts w:ascii="宋体" w:hAnsi="宋体" w:hint="eastAsia"/>
          <w:color w:val="000000"/>
          <w:sz w:val="24"/>
        </w:rPr>
        <w:t>并带一张</w:t>
      </w:r>
      <w:r w:rsidR="00440A29">
        <w:rPr>
          <w:rFonts w:ascii="宋体" w:hAnsi="宋体" w:hint="eastAsia"/>
          <w:color w:val="000000"/>
          <w:sz w:val="24"/>
        </w:rPr>
        <w:t xml:space="preserve">16G </w:t>
      </w:r>
      <w:r w:rsidR="00470406">
        <w:rPr>
          <w:rFonts w:ascii="宋体" w:hAnsi="宋体"/>
          <w:color w:val="000000"/>
          <w:sz w:val="24"/>
        </w:rPr>
        <w:t>HBA卡</w:t>
      </w:r>
      <w:r w:rsidR="00440A29">
        <w:rPr>
          <w:rFonts w:ascii="宋体" w:hAnsi="宋体" w:hint="eastAsia"/>
          <w:color w:val="000000"/>
          <w:sz w:val="24"/>
        </w:rPr>
        <w:t>。</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网口：≥4端口千兆网络适配器</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★硬件集成管理：硬件集成1个独立管理GE端口，实现虚拟介质、远程控制台、虚拟KVM功能、支持集成系统软件及驱动在主板上，无需启动光盘即可直接部署安装服务器，要求提供技术白皮书</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★电源：支持1+1通用接口热插拔高效电源模块，配置2个≥500W电源模块</w:t>
      </w:r>
    </w:p>
    <w:p w:rsidR="007E02AC"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机柜导轨：配置原厂机柜导轨</w:t>
      </w:r>
    </w:p>
    <w:p w:rsidR="007E02AC" w:rsidRPr="0089415A" w:rsidRDefault="007E02AC" w:rsidP="007E02AC">
      <w:pPr>
        <w:numPr>
          <w:ilvl w:val="0"/>
          <w:numId w:val="3"/>
        </w:numPr>
        <w:spacing w:line="460" w:lineRule="exact"/>
        <w:jc w:val="left"/>
        <w:rPr>
          <w:rFonts w:ascii="宋体" w:hAnsi="宋体"/>
          <w:color w:val="000000"/>
          <w:sz w:val="24"/>
        </w:rPr>
      </w:pPr>
      <w:r w:rsidRPr="007E02AC">
        <w:rPr>
          <w:rFonts w:ascii="宋体" w:hAnsi="宋体" w:hint="eastAsia"/>
          <w:color w:val="000000"/>
          <w:sz w:val="24"/>
        </w:rPr>
        <w:t>★服务：提供原厂3年维保</w:t>
      </w:r>
      <w:r>
        <w:rPr>
          <w:rFonts w:ascii="宋体" w:hAnsi="宋体" w:hint="eastAsia"/>
          <w:color w:val="000000"/>
          <w:sz w:val="24"/>
        </w:rPr>
        <w:t>,</w:t>
      </w:r>
      <w:r w:rsidRPr="007E02AC">
        <w:rPr>
          <w:rFonts w:ascii="宋体" w:hAnsi="宋体" w:hint="eastAsia"/>
          <w:color w:val="000000"/>
          <w:sz w:val="24"/>
        </w:rPr>
        <w:t>7*24</w:t>
      </w:r>
      <w:r>
        <w:rPr>
          <w:rFonts w:ascii="宋体" w:hAnsi="宋体" w:hint="eastAsia"/>
          <w:color w:val="000000"/>
          <w:sz w:val="24"/>
        </w:rPr>
        <w:t>服务,</w:t>
      </w:r>
      <w:r w:rsidRPr="007E02AC">
        <w:rPr>
          <w:rFonts w:ascii="宋体" w:hAnsi="宋体" w:hint="eastAsia"/>
          <w:color w:val="000000"/>
          <w:sz w:val="24"/>
        </w:rPr>
        <w:t>要求出具原厂盖章的服务承诺函</w:t>
      </w:r>
    </w:p>
    <w:p w:rsidR="00445EEC" w:rsidRDefault="00445EEC" w:rsidP="003606B7">
      <w:pPr>
        <w:spacing w:line="460" w:lineRule="exact"/>
        <w:jc w:val="left"/>
        <w:rPr>
          <w:rFonts w:ascii="宋体" w:hAnsi="宋体"/>
          <w:color w:val="000000"/>
          <w:sz w:val="24"/>
        </w:rPr>
      </w:pPr>
    </w:p>
    <w:p w:rsidR="00445EEC" w:rsidRDefault="00445EEC" w:rsidP="003606B7">
      <w:pPr>
        <w:spacing w:line="460" w:lineRule="exact"/>
        <w:jc w:val="left"/>
        <w:rPr>
          <w:rFonts w:ascii="宋体" w:hAnsi="宋体"/>
          <w:color w:val="000000"/>
          <w:sz w:val="24"/>
        </w:rPr>
      </w:pPr>
    </w:p>
    <w:p w:rsidR="003606B7" w:rsidRPr="003606B7" w:rsidRDefault="003606B7" w:rsidP="003606B7">
      <w:pPr>
        <w:spacing w:line="460" w:lineRule="exact"/>
        <w:jc w:val="left"/>
        <w:rPr>
          <w:rFonts w:ascii="宋体" w:hAnsi="宋体"/>
          <w:color w:val="000000"/>
          <w:sz w:val="24"/>
        </w:rPr>
      </w:pPr>
      <w:r w:rsidRPr="003606B7">
        <w:rPr>
          <w:rFonts w:ascii="宋体" w:hAnsi="宋体" w:hint="eastAsia"/>
          <w:color w:val="000000"/>
          <w:sz w:val="24"/>
        </w:rPr>
        <w:t>注意事项：</w:t>
      </w:r>
    </w:p>
    <w:p w:rsidR="003606B7" w:rsidRPr="003606B7" w:rsidRDefault="003606B7" w:rsidP="003606B7">
      <w:pPr>
        <w:spacing w:line="460" w:lineRule="exact"/>
        <w:jc w:val="left"/>
        <w:rPr>
          <w:rFonts w:ascii="宋体" w:hAnsi="宋体"/>
          <w:color w:val="000000"/>
          <w:sz w:val="24"/>
        </w:rPr>
      </w:pPr>
      <w:r w:rsidRPr="003606B7">
        <w:rPr>
          <w:rFonts w:ascii="宋体" w:hAnsi="宋体" w:hint="eastAsia"/>
          <w:color w:val="000000"/>
          <w:sz w:val="24"/>
        </w:rPr>
        <w:t>设备技术参数要求中带“★”号的参数为关键技术参数，必须全部满足，若一条不满足</w:t>
      </w:r>
      <w:r w:rsidR="00357424">
        <w:rPr>
          <w:rFonts w:ascii="宋体" w:hAnsi="宋体" w:hint="eastAsia"/>
          <w:color w:val="000000"/>
          <w:sz w:val="24"/>
        </w:rPr>
        <w:t>将认为是严重偏离</w:t>
      </w:r>
      <w:r w:rsidRPr="003606B7">
        <w:rPr>
          <w:rFonts w:ascii="宋体" w:hAnsi="宋体" w:hint="eastAsia"/>
          <w:color w:val="000000"/>
          <w:sz w:val="24"/>
        </w:rPr>
        <w:t>则</w:t>
      </w:r>
      <w:r w:rsidR="005438DE">
        <w:rPr>
          <w:rFonts w:ascii="宋体" w:hAnsi="宋体" w:hint="eastAsia"/>
          <w:color w:val="000000"/>
          <w:sz w:val="24"/>
        </w:rPr>
        <w:t>技术部分得零分并有可能被</w:t>
      </w:r>
      <w:r w:rsidRPr="003606B7">
        <w:rPr>
          <w:rFonts w:ascii="宋体" w:hAnsi="宋体" w:hint="eastAsia"/>
          <w:color w:val="000000"/>
          <w:sz w:val="24"/>
        </w:rPr>
        <w:t>视为废标，非“★”号参数</w:t>
      </w:r>
      <w:r w:rsidR="005438DE">
        <w:rPr>
          <w:rFonts w:ascii="宋体" w:hAnsi="宋体" w:hint="eastAsia"/>
          <w:color w:val="000000"/>
          <w:sz w:val="24"/>
        </w:rPr>
        <w:t>一项不满足扣3分，扣完为止</w:t>
      </w:r>
      <w:r w:rsidRPr="003606B7">
        <w:rPr>
          <w:rFonts w:ascii="宋体" w:hAnsi="宋体" w:hint="eastAsia"/>
          <w:color w:val="000000"/>
          <w:sz w:val="24"/>
        </w:rPr>
        <w:t>。</w:t>
      </w:r>
    </w:p>
    <w:p w:rsidR="0036444C" w:rsidRDefault="0036444C" w:rsidP="003606B7">
      <w:pPr>
        <w:spacing w:line="460" w:lineRule="exact"/>
        <w:ind w:firstLineChars="150" w:firstLine="360"/>
        <w:jc w:val="left"/>
        <w:rPr>
          <w:rFonts w:ascii="宋体" w:hAnsi="宋体"/>
          <w:color w:val="000000"/>
          <w:sz w:val="24"/>
        </w:rPr>
      </w:pPr>
      <w:r>
        <w:rPr>
          <w:rFonts w:ascii="宋体" w:hAnsi="宋体" w:hint="eastAsia"/>
          <w:color w:val="000000"/>
          <w:sz w:val="24"/>
        </w:rPr>
        <w:t>四、竞标人基本资质要求：</w:t>
      </w:r>
    </w:p>
    <w:p w:rsidR="0036444C" w:rsidRPr="00681C64" w:rsidRDefault="0036444C">
      <w:pPr>
        <w:spacing w:line="460" w:lineRule="exact"/>
        <w:jc w:val="left"/>
        <w:rPr>
          <w:rFonts w:ascii="宋体" w:hAnsi="宋体"/>
          <w:color w:val="000000"/>
          <w:sz w:val="24"/>
        </w:rPr>
      </w:pPr>
      <w:r w:rsidRPr="00681C64">
        <w:rPr>
          <w:rFonts w:ascii="宋体" w:hAnsi="宋体" w:hint="eastAsia"/>
          <w:color w:val="000000"/>
          <w:sz w:val="24"/>
        </w:rPr>
        <w:t>1、</w:t>
      </w:r>
      <w:r w:rsidRPr="00681C64">
        <w:rPr>
          <w:rFonts w:ascii="宋体" w:hAnsi="宋体"/>
          <w:color w:val="000000"/>
          <w:sz w:val="24"/>
        </w:rPr>
        <w:t>具有工商行政管理部门颁发的有效《企业法人营业执照》且经营范围与本招标项目相适应</w:t>
      </w:r>
      <w:r w:rsidRPr="00681C64">
        <w:rPr>
          <w:rFonts w:ascii="宋体" w:hAnsi="宋体" w:hint="eastAsia"/>
          <w:color w:val="000000"/>
          <w:sz w:val="24"/>
        </w:rPr>
        <w:t>、税务登记证、组织机构代码证；</w:t>
      </w:r>
    </w:p>
    <w:p w:rsidR="0036444C" w:rsidRPr="00681C64" w:rsidRDefault="0036444C">
      <w:pPr>
        <w:spacing w:line="460" w:lineRule="exact"/>
        <w:ind w:firstLine="480"/>
        <w:jc w:val="left"/>
        <w:rPr>
          <w:rFonts w:ascii="宋体" w:hAnsi="宋体"/>
          <w:color w:val="000000"/>
          <w:sz w:val="24"/>
        </w:rPr>
      </w:pPr>
      <w:r w:rsidRPr="00681C64">
        <w:rPr>
          <w:rFonts w:ascii="宋体" w:hAnsi="宋体" w:hint="eastAsia"/>
          <w:color w:val="000000"/>
          <w:sz w:val="24"/>
        </w:rPr>
        <w:t>2、若竞标人代表不是投标企事业法定代表人，必须有法定代表人委托授权书原件及法定代表人与竞标人的身份证复印件盖单位鲜章，竞标人持身份证原件备查；</w:t>
      </w:r>
    </w:p>
    <w:p w:rsidR="0036444C" w:rsidRPr="00681C64" w:rsidRDefault="0036444C">
      <w:pPr>
        <w:spacing w:line="460" w:lineRule="exact"/>
        <w:ind w:firstLine="480"/>
        <w:jc w:val="left"/>
        <w:rPr>
          <w:rFonts w:ascii="宋体" w:hAnsi="宋体"/>
          <w:color w:val="000000"/>
          <w:sz w:val="24"/>
        </w:rPr>
      </w:pPr>
      <w:r w:rsidRPr="00681C64">
        <w:rPr>
          <w:rFonts w:ascii="宋体" w:hAnsi="宋体" w:hint="eastAsia"/>
          <w:color w:val="000000"/>
          <w:sz w:val="24"/>
        </w:rPr>
        <w:t>3、不接受联合体投标。</w:t>
      </w:r>
    </w:p>
    <w:p w:rsidR="0036444C" w:rsidRPr="00681C64" w:rsidRDefault="0036444C">
      <w:pPr>
        <w:adjustRightInd w:val="0"/>
        <w:snapToGrid w:val="0"/>
        <w:spacing w:line="460" w:lineRule="exact"/>
        <w:jc w:val="left"/>
        <w:rPr>
          <w:rFonts w:ascii="宋体" w:hAnsi="宋体"/>
          <w:color w:val="000000"/>
          <w:sz w:val="24"/>
        </w:rPr>
      </w:pPr>
      <w:r w:rsidRPr="00681C64">
        <w:rPr>
          <w:rFonts w:ascii="宋体" w:hAnsi="宋体" w:hint="eastAsia"/>
          <w:color w:val="000000"/>
          <w:sz w:val="24"/>
        </w:rPr>
        <w:t xml:space="preserve">  五、最高限价及质保</w:t>
      </w:r>
      <w:r w:rsidRPr="00681C64">
        <w:rPr>
          <w:rFonts w:ascii="宋体" w:hAnsi="宋体"/>
          <w:color w:val="000000"/>
          <w:sz w:val="24"/>
        </w:rPr>
        <w:t>：</w:t>
      </w:r>
    </w:p>
    <w:p w:rsidR="0036444C" w:rsidRPr="00681C64" w:rsidRDefault="0036444C">
      <w:pPr>
        <w:adjustRightInd w:val="0"/>
        <w:snapToGrid w:val="0"/>
        <w:spacing w:line="460" w:lineRule="exact"/>
        <w:jc w:val="left"/>
        <w:rPr>
          <w:rFonts w:ascii="宋体" w:hAnsi="宋体"/>
          <w:color w:val="000000"/>
          <w:sz w:val="24"/>
        </w:rPr>
      </w:pPr>
      <w:r w:rsidRPr="00681C64">
        <w:rPr>
          <w:rFonts w:ascii="宋体" w:hAnsi="宋体" w:hint="eastAsia"/>
          <w:color w:val="000000"/>
          <w:sz w:val="24"/>
        </w:rPr>
        <w:t xml:space="preserve">    1、本次物资购置年服务费最高限价为</w:t>
      </w:r>
      <w:r w:rsidR="00445EEC">
        <w:rPr>
          <w:rFonts w:ascii="宋体" w:hAnsi="宋体" w:hint="eastAsia"/>
          <w:color w:val="000000"/>
          <w:sz w:val="24"/>
        </w:rPr>
        <w:t>11万</w:t>
      </w:r>
      <w:r w:rsidRPr="00681C64">
        <w:rPr>
          <w:rFonts w:ascii="宋体" w:hAnsi="宋体" w:hint="eastAsia"/>
          <w:color w:val="000000"/>
          <w:sz w:val="24"/>
        </w:rPr>
        <w:t>元，超过最高限价的竞标文件作废。</w:t>
      </w:r>
    </w:p>
    <w:p w:rsidR="0036444C" w:rsidRPr="00681C64" w:rsidRDefault="0036444C">
      <w:pPr>
        <w:spacing w:line="460" w:lineRule="exact"/>
        <w:ind w:firstLineChars="200" w:firstLine="480"/>
        <w:jc w:val="left"/>
        <w:rPr>
          <w:color w:val="000000"/>
          <w:sz w:val="24"/>
        </w:rPr>
      </w:pPr>
      <w:r w:rsidRPr="00681C64">
        <w:rPr>
          <w:rFonts w:hint="eastAsia"/>
          <w:color w:val="000000"/>
          <w:sz w:val="24"/>
        </w:rPr>
        <w:t>2</w:t>
      </w:r>
      <w:r w:rsidRPr="00681C64">
        <w:rPr>
          <w:rFonts w:hint="eastAsia"/>
          <w:color w:val="000000"/>
          <w:sz w:val="24"/>
        </w:rPr>
        <w:t>、质量要求及质保期</w:t>
      </w:r>
    </w:p>
    <w:p w:rsidR="0036444C" w:rsidRDefault="0036444C">
      <w:pPr>
        <w:spacing w:line="460" w:lineRule="exact"/>
        <w:ind w:firstLine="480"/>
        <w:rPr>
          <w:color w:val="000000"/>
          <w:sz w:val="24"/>
        </w:rPr>
      </w:pPr>
      <w:r w:rsidRPr="00681C64">
        <w:rPr>
          <w:rFonts w:hint="eastAsia"/>
          <w:color w:val="000000"/>
          <w:sz w:val="24"/>
        </w:rPr>
        <w:t>中标单位确保所提供的产品必须符合国家及行业内的有关规范要求，保证其系正规三证齐全的合格产品，质保期</w:t>
      </w:r>
      <w:r w:rsidR="00444908">
        <w:rPr>
          <w:rFonts w:hint="eastAsia"/>
          <w:color w:val="000000"/>
          <w:sz w:val="24"/>
        </w:rPr>
        <w:t>三</w:t>
      </w:r>
      <w:r w:rsidRPr="00681C64">
        <w:rPr>
          <w:rFonts w:hint="eastAsia"/>
          <w:color w:val="000000"/>
          <w:sz w:val="24"/>
        </w:rPr>
        <w:t>年；</w:t>
      </w:r>
    </w:p>
    <w:p w:rsidR="0036444C" w:rsidRDefault="0036444C">
      <w:pPr>
        <w:spacing w:line="460" w:lineRule="exact"/>
        <w:ind w:firstLineChars="200" w:firstLine="480"/>
        <w:jc w:val="left"/>
        <w:rPr>
          <w:color w:val="000000"/>
          <w:sz w:val="24"/>
        </w:rPr>
      </w:pPr>
      <w:r>
        <w:rPr>
          <w:rFonts w:hint="eastAsia"/>
          <w:color w:val="000000"/>
          <w:sz w:val="24"/>
        </w:rPr>
        <w:t>竞标人应承担其编制与递交竞标文件所涉及的一切费用，无论评标结果如何，均由竞标人承担。</w:t>
      </w:r>
    </w:p>
    <w:p w:rsidR="0036444C" w:rsidRDefault="0036444C">
      <w:pPr>
        <w:adjustRightInd w:val="0"/>
        <w:snapToGrid w:val="0"/>
        <w:spacing w:line="460" w:lineRule="exact"/>
        <w:ind w:firstLineChars="100" w:firstLine="240"/>
        <w:jc w:val="left"/>
        <w:rPr>
          <w:rFonts w:ascii="宋体" w:hAnsi="宋体"/>
          <w:kern w:val="0"/>
          <w:sz w:val="24"/>
        </w:rPr>
      </w:pPr>
      <w:r>
        <w:rPr>
          <w:rFonts w:ascii="宋体" w:hAnsi="宋体" w:hint="eastAsia"/>
          <w:kern w:val="0"/>
          <w:sz w:val="24"/>
        </w:rPr>
        <w:t>六、报价</w:t>
      </w:r>
    </w:p>
    <w:p w:rsidR="0036444C" w:rsidRDefault="0036444C">
      <w:pPr>
        <w:spacing w:line="580" w:lineRule="exact"/>
        <w:ind w:firstLineChars="150" w:firstLine="360"/>
        <w:rPr>
          <w:rFonts w:ascii="宋体" w:hAnsi="宋体"/>
          <w:kern w:val="0"/>
          <w:sz w:val="24"/>
        </w:rPr>
      </w:pPr>
      <w:r>
        <w:rPr>
          <w:rFonts w:ascii="宋体" w:hAnsi="宋体" w:hint="eastAsia"/>
          <w:kern w:val="0"/>
          <w:sz w:val="24"/>
        </w:rPr>
        <w:t>1、报价中包含了完成该项目的所有材料费、制作费、运输费、安装费、转运费（含二次转运费）、检验检测费、利润、税金、免费质保期内的缺陷修复及维护保养、清洁费各种风险等全部费用。</w:t>
      </w:r>
    </w:p>
    <w:p w:rsidR="0036444C" w:rsidRDefault="0036444C">
      <w:pPr>
        <w:spacing w:line="460" w:lineRule="exact"/>
        <w:ind w:firstLineChars="100" w:firstLine="240"/>
        <w:jc w:val="left"/>
        <w:rPr>
          <w:color w:val="000000"/>
          <w:sz w:val="24"/>
        </w:rPr>
      </w:pPr>
      <w:r>
        <w:rPr>
          <w:rFonts w:hint="eastAsia"/>
          <w:color w:val="000000"/>
          <w:sz w:val="24"/>
        </w:rPr>
        <w:t>七、付款方式</w:t>
      </w:r>
    </w:p>
    <w:p w:rsidR="0036444C" w:rsidRDefault="0036444C">
      <w:pPr>
        <w:spacing w:line="460" w:lineRule="exact"/>
        <w:ind w:firstLineChars="150" w:firstLine="360"/>
        <w:rPr>
          <w:rFonts w:ascii="宋体" w:hAnsi="宋体"/>
          <w:color w:val="000000"/>
          <w:sz w:val="24"/>
        </w:rPr>
      </w:pPr>
      <w:r>
        <w:rPr>
          <w:rFonts w:ascii="仿宋_GB2312" w:eastAsia="仿宋_GB2312" w:hAnsi="Verdana" w:hint="eastAsia"/>
          <w:color w:val="000000"/>
          <w:sz w:val="24"/>
        </w:rPr>
        <w:t>1、</w:t>
      </w:r>
      <w:r>
        <w:rPr>
          <w:rFonts w:hint="eastAsia"/>
          <w:color w:val="000000"/>
          <w:sz w:val="24"/>
        </w:rPr>
        <w:t>采购物资到货安装完成</w:t>
      </w:r>
      <w:r>
        <w:rPr>
          <w:rFonts w:ascii="宋体" w:hAnsi="宋体" w:hint="eastAsia"/>
          <w:color w:val="000000"/>
          <w:sz w:val="24"/>
        </w:rPr>
        <w:t>经医院组织相关部门验收合格之日起10个工作日内，比选人向供货方支付合同金额的</w:t>
      </w:r>
      <w:r w:rsidRPr="00377B34">
        <w:rPr>
          <w:rFonts w:ascii="宋体" w:hAnsi="宋体" w:hint="eastAsia"/>
          <w:color w:val="000000"/>
          <w:sz w:val="24"/>
        </w:rPr>
        <w:t>90%</w:t>
      </w:r>
      <w:r>
        <w:rPr>
          <w:rFonts w:ascii="宋体" w:hAnsi="宋体" w:hint="eastAsia"/>
          <w:color w:val="000000"/>
          <w:sz w:val="24"/>
        </w:rPr>
        <w:t>；</w:t>
      </w:r>
    </w:p>
    <w:p w:rsidR="0036444C" w:rsidRDefault="0036444C">
      <w:pPr>
        <w:spacing w:line="460" w:lineRule="exact"/>
        <w:ind w:firstLineChars="150" w:firstLine="360"/>
        <w:jc w:val="left"/>
        <w:rPr>
          <w:rFonts w:ascii="宋体" w:hAnsi="宋体"/>
          <w:bCs/>
          <w:color w:val="000000"/>
          <w:sz w:val="24"/>
        </w:rPr>
      </w:pPr>
      <w:r>
        <w:rPr>
          <w:rFonts w:ascii="宋体" w:hAnsi="宋体" w:hint="eastAsia"/>
          <w:bCs/>
          <w:color w:val="000000"/>
          <w:sz w:val="24"/>
        </w:rPr>
        <w:t>2、合同质保到期且供货方完成质量缺陷的修复后30个工作日之内采买方一次性向供货方付清合同剩余金额的</w:t>
      </w:r>
      <w:r w:rsidRPr="00377B34">
        <w:rPr>
          <w:rFonts w:ascii="宋体" w:hAnsi="宋体" w:hint="eastAsia"/>
          <w:color w:val="000000"/>
          <w:sz w:val="24"/>
        </w:rPr>
        <w:t>10%</w:t>
      </w:r>
      <w:r>
        <w:rPr>
          <w:rFonts w:ascii="宋体" w:hAnsi="宋体" w:hint="eastAsia"/>
          <w:bCs/>
          <w:color w:val="000000"/>
          <w:sz w:val="24"/>
        </w:rPr>
        <w:t>，合同履约完成自动失效；</w:t>
      </w:r>
    </w:p>
    <w:p w:rsidR="0036444C" w:rsidRDefault="0036444C">
      <w:pPr>
        <w:spacing w:line="460" w:lineRule="exact"/>
        <w:ind w:firstLineChars="150" w:firstLine="360"/>
        <w:jc w:val="left"/>
        <w:rPr>
          <w:rFonts w:ascii="宋体" w:hAnsi="宋体"/>
          <w:bCs/>
          <w:color w:val="000000"/>
          <w:sz w:val="24"/>
        </w:rPr>
      </w:pPr>
      <w:r>
        <w:rPr>
          <w:rFonts w:ascii="宋体" w:hAnsi="宋体" w:hint="eastAsia"/>
          <w:bCs/>
          <w:color w:val="000000"/>
          <w:sz w:val="24"/>
        </w:rPr>
        <w:lastRenderedPageBreak/>
        <w:t>3、付款方式：银行转账或电汇。</w:t>
      </w:r>
    </w:p>
    <w:p w:rsidR="0036444C" w:rsidRDefault="0036444C">
      <w:pPr>
        <w:spacing w:line="460" w:lineRule="exact"/>
        <w:ind w:firstLineChars="100" w:firstLine="240"/>
        <w:jc w:val="left"/>
        <w:rPr>
          <w:rFonts w:ascii="宋体" w:hAnsi="宋体"/>
          <w:bCs/>
          <w:color w:val="000000"/>
          <w:sz w:val="24"/>
        </w:rPr>
      </w:pPr>
      <w:r>
        <w:rPr>
          <w:rFonts w:ascii="宋体" w:hAnsi="宋体" w:hint="eastAsia"/>
          <w:bCs/>
          <w:color w:val="000000"/>
          <w:sz w:val="24"/>
        </w:rPr>
        <w:t>八、工期：合同签订完成接到甲方排产通知后5日历天内完成供货及安装。</w:t>
      </w:r>
    </w:p>
    <w:p w:rsidR="0036444C" w:rsidRDefault="0036444C">
      <w:pPr>
        <w:spacing w:line="460" w:lineRule="exact"/>
        <w:ind w:firstLineChars="100" w:firstLine="240"/>
        <w:jc w:val="left"/>
        <w:rPr>
          <w:rFonts w:ascii="宋体" w:hAnsi="宋体"/>
          <w:bCs/>
          <w:color w:val="000000"/>
          <w:sz w:val="24"/>
        </w:rPr>
      </w:pPr>
      <w:r>
        <w:rPr>
          <w:rFonts w:ascii="宋体" w:hAnsi="宋体" w:hint="eastAsia"/>
          <w:bCs/>
          <w:color w:val="000000"/>
          <w:sz w:val="24"/>
        </w:rPr>
        <w:t>九、验收方式：经甲乙双方共同组织验收。</w:t>
      </w:r>
    </w:p>
    <w:p w:rsidR="0036444C" w:rsidRDefault="0036444C">
      <w:pPr>
        <w:spacing w:line="460" w:lineRule="exact"/>
        <w:ind w:firstLineChars="100" w:firstLine="240"/>
        <w:jc w:val="left"/>
        <w:rPr>
          <w:color w:val="000000"/>
          <w:sz w:val="24"/>
        </w:rPr>
      </w:pPr>
      <w:r>
        <w:rPr>
          <w:rFonts w:hint="eastAsia"/>
          <w:color w:val="000000"/>
          <w:sz w:val="24"/>
        </w:rPr>
        <w:t>十、</w:t>
      </w:r>
      <w:r>
        <w:rPr>
          <w:rFonts w:ascii="宋体" w:hAnsi="宋体" w:cs="宋体" w:hint="eastAsia"/>
          <w:bCs/>
          <w:color w:val="000000"/>
          <w:kern w:val="0"/>
          <w:sz w:val="24"/>
        </w:rPr>
        <w:t>竞标文件</w:t>
      </w:r>
      <w:r>
        <w:rPr>
          <w:rFonts w:ascii="宋体" w:hAnsi="宋体" w:cs="宋体"/>
          <w:bCs/>
          <w:color w:val="000000"/>
          <w:kern w:val="0"/>
          <w:sz w:val="24"/>
        </w:rPr>
        <w:t>的递交</w:t>
      </w:r>
    </w:p>
    <w:p w:rsidR="0036444C" w:rsidRDefault="0036444C">
      <w:pPr>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递交</w:t>
      </w:r>
      <w:r>
        <w:rPr>
          <w:rFonts w:ascii="宋体" w:hAnsi="宋体" w:cs="宋体"/>
          <w:color w:val="000000"/>
          <w:kern w:val="0"/>
          <w:sz w:val="24"/>
        </w:rPr>
        <w:t>截止</w:t>
      </w:r>
      <w:hyperlink r:id="rId7" w:history="1">
        <w:r>
          <w:rPr>
            <w:rFonts w:ascii="宋体" w:hAnsi="宋体" w:cs="宋体"/>
            <w:color w:val="000000"/>
            <w:kern w:val="0"/>
            <w:sz w:val="24"/>
          </w:rPr>
          <w:t>时间</w:t>
        </w:r>
      </w:hyperlink>
      <w:r>
        <w:rPr>
          <w:rFonts w:ascii="宋体" w:hAnsi="宋体" w:cs="宋体"/>
          <w:color w:val="000000"/>
          <w:kern w:val="0"/>
          <w:sz w:val="24"/>
        </w:rPr>
        <w:t>：</w:t>
      </w:r>
      <w:r>
        <w:rPr>
          <w:rFonts w:ascii="宋体" w:hAnsi="宋体" w:cs="宋体" w:hint="eastAsia"/>
          <w:color w:val="000000"/>
          <w:kern w:val="0"/>
          <w:sz w:val="24"/>
        </w:rPr>
        <w:t>竞标</w:t>
      </w:r>
      <w:hyperlink r:id="rId8" w:history="1">
        <w:r>
          <w:rPr>
            <w:rFonts w:ascii="宋体" w:hAnsi="宋体" w:cs="宋体"/>
            <w:color w:val="000000"/>
            <w:kern w:val="0"/>
            <w:sz w:val="24"/>
          </w:rPr>
          <w:t>文件</w:t>
        </w:r>
      </w:hyperlink>
      <w:r>
        <w:rPr>
          <w:rFonts w:ascii="宋体" w:hAnsi="宋体" w:cs="宋体"/>
          <w:color w:val="000000"/>
          <w:kern w:val="0"/>
          <w:sz w:val="24"/>
        </w:rPr>
        <w:t>必须在</w:t>
      </w:r>
      <w:r w:rsidR="00734A3C">
        <w:rPr>
          <w:rFonts w:hint="eastAsia"/>
          <w:color w:val="000000"/>
          <w:sz w:val="24"/>
        </w:rPr>
        <w:t>2020</w:t>
      </w:r>
      <w:r>
        <w:rPr>
          <w:rFonts w:hint="eastAsia"/>
          <w:color w:val="000000"/>
          <w:sz w:val="24"/>
        </w:rPr>
        <w:t>年</w:t>
      </w:r>
      <w:r w:rsidR="00920E2D">
        <w:rPr>
          <w:rFonts w:hint="eastAsia"/>
          <w:color w:val="000000"/>
          <w:sz w:val="24"/>
        </w:rPr>
        <w:t>1</w:t>
      </w:r>
      <w:r>
        <w:rPr>
          <w:rFonts w:hint="eastAsia"/>
          <w:color w:val="000000"/>
          <w:sz w:val="24"/>
        </w:rPr>
        <w:t>月</w:t>
      </w:r>
      <w:r w:rsidR="00920E2D">
        <w:rPr>
          <w:rFonts w:hint="eastAsia"/>
          <w:color w:val="000000"/>
          <w:sz w:val="24"/>
        </w:rPr>
        <w:t>21</w:t>
      </w:r>
      <w:r>
        <w:rPr>
          <w:rFonts w:hint="eastAsia"/>
          <w:color w:val="000000"/>
          <w:sz w:val="24"/>
        </w:rPr>
        <w:t>日</w:t>
      </w:r>
      <w:r w:rsidR="00920E2D">
        <w:rPr>
          <w:rFonts w:hint="eastAsia"/>
          <w:color w:val="000000"/>
          <w:sz w:val="24"/>
        </w:rPr>
        <w:t>18:00</w:t>
      </w:r>
      <w:r>
        <w:rPr>
          <w:rFonts w:ascii="宋体" w:hAnsi="宋体" w:cs="宋体"/>
          <w:color w:val="000000"/>
          <w:kern w:val="0"/>
          <w:sz w:val="24"/>
        </w:rPr>
        <w:t>前送达</w:t>
      </w:r>
      <w:r>
        <w:rPr>
          <w:rFonts w:ascii="宋体" w:hAnsi="宋体" w:cs="宋体" w:hint="eastAsia"/>
          <w:color w:val="000000"/>
          <w:kern w:val="0"/>
          <w:sz w:val="24"/>
        </w:rPr>
        <w:t>重钢总医院信息科。</w:t>
      </w:r>
    </w:p>
    <w:p w:rsidR="0036444C" w:rsidRDefault="0036444C">
      <w:pPr>
        <w:widowControl/>
        <w:spacing w:line="460" w:lineRule="exact"/>
        <w:ind w:firstLineChars="100" w:firstLine="240"/>
        <w:jc w:val="left"/>
        <w:rPr>
          <w:rFonts w:ascii="宋体" w:hAnsi="宋体" w:cs="宋体"/>
          <w:bCs/>
          <w:color w:val="000000"/>
          <w:kern w:val="0"/>
          <w:sz w:val="24"/>
        </w:rPr>
      </w:pPr>
      <w:r>
        <w:rPr>
          <w:rFonts w:ascii="宋体" w:hAnsi="宋体" w:cs="宋体" w:hint="eastAsia"/>
          <w:bCs/>
          <w:color w:val="000000"/>
          <w:kern w:val="0"/>
          <w:sz w:val="24"/>
        </w:rPr>
        <w:t>十一、评标</w:t>
      </w:r>
    </w:p>
    <w:p w:rsidR="0036444C" w:rsidRDefault="0036444C">
      <w:pPr>
        <w:widowControl/>
        <w:spacing w:line="460" w:lineRule="exact"/>
        <w:ind w:firstLineChars="100" w:firstLine="240"/>
        <w:jc w:val="left"/>
        <w:rPr>
          <w:rFonts w:ascii="宋体" w:hAnsi="宋体" w:cs="宋体"/>
          <w:color w:val="000000"/>
          <w:kern w:val="0"/>
          <w:sz w:val="24"/>
        </w:rPr>
      </w:pPr>
      <w:r>
        <w:rPr>
          <w:rFonts w:ascii="宋体" w:hAnsi="宋体" w:cs="宋体" w:hint="eastAsia"/>
          <w:bCs/>
          <w:color w:val="000000"/>
          <w:kern w:val="0"/>
          <w:sz w:val="24"/>
        </w:rPr>
        <w:t>（一）评标原则</w:t>
      </w:r>
    </w:p>
    <w:p w:rsidR="0036444C" w:rsidRDefault="0036444C">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评</w:t>
      </w:r>
      <w:r>
        <w:rPr>
          <w:rFonts w:ascii="宋体" w:hAnsi="宋体" w:cs="宋体" w:hint="eastAsia"/>
          <w:color w:val="000000"/>
          <w:kern w:val="0"/>
          <w:sz w:val="24"/>
        </w:rPr>
        <w:t>标</w:t>
      </w:r>
      <w:r>
        <w:rPr>
          <w:rFonts w:ascii="宋体" w:hAnsi="宋体" w:cs="宋体"/>
          <w:color w:val="000000"/>
          <w:kern w:val="0"/>
          <w:sz w:val="24"/>
        </w:rPr>
        <w:t>组织：</w:t>
      </w:r>
      <w:r>
        <w:rPr>
          <w:rFonts w:ascii="宋体" w:hAnsi="宋体" w:cs="宋体" w:hint="eastAsia"/>
          <w:color w:val="000000"/>
          <w:kern w:val="0"/>
          <w:sz w:val="24"/>
        </w:rPr>
        <w:t>由</w:t>
      </w:r>
      <w:r w:rsidR="007644D3">
        <w:rPr>
          <w:rFonts w:ascii="宋体" w:hAnsi="宋体" w:cs="宋体" w:hint="eastAsia"/>
          <w:color w:val="000000"/>
          <w:kern w:val="0"/>
          <w:sz w:val="24"/>
        </w:rPr>
        <w:t>信息科</w:t>
      </w:r>
      <w:r>
        <w:rPr>
          <w:rFonts w:ascii="宋体" w:hAnsi="宋体" w:cs="宋体" w:hint="eastAsia"/>
          <w:color w:val="000000"/>
          <w:kern w:val="0"/>
          <w:sz w:val="24"/>
        </w:rPr>
        <w:t>、财务科</w:t>
      </w:r>
      <w:r w:rsidR="007644D3">
        <w:rPr>
          <w:rFonts w:ascii="宋体" w:hAnsi="宋体" w:cs="宋体" w:hint="eastAsia"/>
          <w:color w:val="000000"/>
          <w:kern w:val="0"/>
          <w:sz w:val="24"/>
        </w:rPr>
        <w:t>、招标办</w:t>
      </w:r>
      <w:r>
        <w:rPr>
          <w:rFonts w:ascii="宋体" w:hAnsi="宋体" w:hint="eastAsia"/>
          <w:color w:val="000000"/>
          <w:sz w:val="24"/>
        </w:rPr>
        <w:t>共同组成评价小组，</w:t>
      </w:r>
      <w:r w:rsidR="007644D3">
        <w:rPr>
          <w:rFonts w:ascii="宋体" w:hAnsi="宋体" w:cs="宋体" w:hint="eastAsia"/>
          <w:color w:val="000000"/>
          <w:kern w:val="0"/>
          <w:sz w:val="24"/>
        </w:rPr>
        <w:t>纪检监察审计室</w:t>
      </w:r>
      <w:r>
        <w:rPr>
          <w:rFonts w:ascii="宋体" w:hAnsi="宋体" w:hint="eastAsia"/>
          <w:color w:val="000000"/>
          <w:sz w:val="24"/>
        </w:rPr>
        <w:t>对全过程进行监督</w:t>
      </w:r>
      <w:r>
        <w:rPr>
          <w:rFonts w:ascii="宋体" w:hAnsi="宋体" w:cs="宋体" w:hint="eastAsia"/>
          <w:color w:val="000000"/>
          <w:kern w:val="0"/>
          <w:sz w:val="24"/>
        </w:rPr>
        <w:t>。</w:t>
      </w:r>
    </w:p>
    <w:p w:rsidR="0036444C" w:rsidRDefault="0036444C">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评</w:t>
      </w:r>
      <w:r>
        <w:rPr>
          <w:rFonts w:ascii="宋体" w:hAnsi="宋体" w:cs="宋体" w:hint="eastAsia"/>
          <w:color w:val="000000"/>
          <w:kern w:val="0"/>
          <w:sz w:val="24"/>
        </w:rPr>
        <w:t>标</w:t>
      </w:r>
      <w:r>
        <w:rPr>
          <w:rFonts w:ascii="宋体" w:hAnsi="宋体" w:cs="宋体"/>
          <w:color w:val="000000"/>
          <w:kern w:val="0"/>
          <w:sz w:val="24"/>
        </w:rPr>
        <w:t>原则：本着</w:t>
      </w:r>
      <w:r>
        <w:rPr>
          <w:rFonts w:ascii="宋体" w:hAnsi="宋体" w:cs="宋体" w:hint="eastAsia"/>
          <w:color w:val="000000"/>
          <w:kern w:val="0"/>
          <w:sz w:val="24"/>
        </w:rPr>
        <w:t>“</w:t>
      </w:r>
      <w:r>
        <w:rPr>
          <w:rFonts w:ascii="宋体" w:hAnsi="宋体" w:cs="宋体"/>
          <w:color w:val="000000"/>
          <w:kern w:val="0"/>
          <w:sz w:val="24"/>
        </w:rPr>
        <w:t>公平、公正、科学、择优</w:t>
      </w:r>
      <w:r>
        <w:rPr>
          <w:rFonts w:ascii="宋体" w:hAnsi="宋体" w:cs="宋体" w:hint="eastAsia"/>
          <w:color w:val="000000"/>
          <w:kern w:val="0"/>
          <w:sz w:val="24"/>
        </w:rPr>
        <w:t>”</w:t>
      </w:r>
      <w:r>
        <w:rPr>
          <w:rFonts w:ascii="宋体" w:hAnsi="宋体" w:cs="宋体"/>
          <w:color w:val="000000"/>
          <w:kern w:val="0"/>
          <w:sz w:val="24"/>
        </w:rPr>
        <w:t>的原则并按</w:t>
      </w:r>
      <w:r>
        <w:rPr>
          <w:rFonts w:ascii="宋体" w:hAnsi="宋体" w:cs="宋体" w:hint="eastAsia"/>
          <w:color w:val="000000"/>
          <w:kern w:val="0"/>
          <w:sz w:val="24"/>
        </w:rPr>
        <w:t>比选文件</w:t>
      </w:r>
      <w:r>
        <w:rPr>
          <w:rFonts w:ascii="宋体" w:hAnsi="宋体" w:cs="宋体"/>
          <w:color w:val="000000"/>
          <w:kern w:val="0"/>
          <w:sz w:val="24"/>
        </w:rPr>
        <w:t>要求和条件进行评</w:t>
      </w:r>
      <w:r>
        <w:rPr>
          <w:rFonts w:ascii="宋体" w:hAnsi="宋体" w:cs="宋体" w:hint="eastAsia"/>
          <w:color w:val="000000"/>
          <w:kern w:val="0"/>
          <w:sz w:val="24"/>
        </w:rPr>
        <w:t>价。</w:t>
      </w:r>
    </w:p>
    <w:p w:rsidR="0036444C" w:rsidRDefault="0036444C">
      <w:pPr>
        <w:widowControl/>
        <w:spacing w:line="460" w:lineRule="exact"/>
        <w:ind w:firstLineChars="100" w:firstLine="240"/>
        <w:jc w:val="left"/>
        <w:rPr>
          <w:rFonts w:ascii="宋体" w:hAnsi="宋体" w:cs="宋体"/>
          <w:color w:val="000000"/>
          <w:kern w:val="0"/>
          <w:sz w:val="24"/>
        </w:rPr>
      </w:pPr>
      <w:r>
        <w:rPr>
          <w:rFonts w:ascii="宋体" w:hAnsi="宋体" w:cs="宋体" w:hint="eastAsia"/>
          <w:color w:val="000000"/>
          <w:kern w:val="0"/>
          <w:sz w:val="24"/>
        </w:rPr>
        <w:t>（二）评标办法</w:t>
      </w:r>
    </w:p>
    <w:p w:rsidR="0036444C" w:rsidRDefault="0036444C">
      <w:pPr>
        <w:spacing w:line="460" w:lineRule="exact"/>
        <w:ind w:firstLineChars="150" w:firstLine="360"/>
        <w:rPr>
          <w:rFonts w:ascii="宋体" w:hAnsi="宋体" w:cs="宋体"/>
          <w:color w:val="000000"/>
          <w:kern w:val="0"/>
          <w:sz w:val="24"/>
        </w:rPr>
      </w:pPr>
      <w:r>
        <w:rPr>
          <w:rFonts w:ascii="宋体" w:hAnsi="宋体" w:cs="宋体" w:hint="eastAsia"/>
          <w:color w:val="000000"/>
          <w:kern w:val="0"/>
          <w:sz w:val="24"/>
        </w:rPr>
        <w:t>在满足比选文件的基础上，确保产品质量，采用综合评价法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5120"/>
      </w:tblGrid>
      <w:tr w:rsidR="0036444C">
        <w:trPr>
          <w:trHeight w:val="601"/>
        </w:trPr>
        <w:tc>
          <w:tcPr>
            <w:tcW w:w="1701" w:type="dxa"/>
          </w:tcPr>
          <w:p w:rsidR="0036444C" w:rsidRDefault="0036444C">
            <w:pPr>
              <w:snapToGrid w:val="0"/>
              <w:spacing w:line="440" w:lineRule="atLeast"/>
              <w:jc w:val="center"/>
              <w:rPr>
                <w:rFonts w:ascii="宋体" w:hAnsi="宋体" w:cs="宋体"/>
                <w:b/>
                <w:color w:val="000000"/>
                <w:kern w:val="0"/>
                <w:szCs w:val="21"/>
              </w:rPr>
            </w:pPr>
            <w:r>
              <w:rPr>
                <w:rFonts w:ascii="宋体" w:hAnsi="宋体" w:cs="宋体" w:hint="eastAsia"/>
                <w:b/>
                <w:color w:val="000000"/>
                <w:kern w:val="0"/>
                <w:szCs w:val="21"/>
              </w:rPr>
              <w:t>1</w:t>
            </w:r>
          </w:p>
        </w:tc>
        <w:tc>
          <w:tcPr>
            <w:tcW w:w="1701" w:type="dxa"/>
            <w:vAlign w:val="center"/>
          </w:tcPr>
          <w:p w:rsidR="0036444C" w:rsidRDefault="0036444C">
            <w:pPr>
              <w:snapToGrid w:val="0"/>
              <w:spacing w:line="440" w:lineRule="atLeast"/>
              <w:jc w:val="center"/>
              <w:rPr>
                <w:rFonts w:ascii="宋体" w:hAnsi="宋体" w:cs="宋体"/>
                <w:b/>
                <w:color w:val="000000"/>
                <w:kern w:val="0"/>
                <w:szCs w:val="21"/>
              </w:rPr>
            </w:pPr>
            <w:r>
              <w:rPr>
                <w:rFonts w:ascii="宋体" w:hAnsi="宋体" w:cs="宋体" w:hint="eastAsia"/>
                <w:b/>
                <w:color w:val="000000"/>
                <w:kern w:val="0"/>
                <w:szCs w:val="21"/>
              </w:rPr>
              <w:t>条款内容</w:t>
            </w:r>
          </w:p>
        </w:tc>
        <w:tc>
          <w:tcPr>
            <w:tcW w:w="5120" w:type="dxa"/>
            <w:vAlign w:val="center"/>
          </w:tcPr>
          <w:p w:rsidR="0036444C" w:rsidRDefault="0036444C">
            <w:pPr>
              <w:snapToGrid w:val="0"/>
              <w:spacing w:line="520" w:lineRule="atLeast"/>
              <w:jc w:val="center"/>
              <w:rPr>
                <w:rFonts w:ascii="宋体" w:hAnsi="宋体" w:cs="宋体"/>
                <w:b/>
                <w:color w:val="000000"/>
                <w:kern w:val="0"/>
                <w:szCs w:val="21"/>
              </w:rPr>
            </w:pPr>
            <w:r>
              <w:rPr>
                <w:rFonts w:ascii="宋体" w:hAnsi="宋体" w:cs="宋体" w:hint="eastAsia"/>
                <w:b/>
                <w:color w:val="000000"/>
                <w:kern w:val="0"/>
                <w:szCs w:val="21"/>
              </w:rPr>
              <w:t>编列内容</w:t>
            </w:r>
          </w:p>
        </w:tc>
      </w:tr>
      <w:tr w:rsidR="0036444C">
        <w:trPr>
          <w:trHeight w:val="768"/>
        </w:trPr>
        <w:tc>
          <w:tcPr>
            <w:tcW w:w="1701" w:type="dxa"/>
          </w:tcPr>
          <w:p w:rsidR="0036444C" w:rsidRDefault="0036444C">
            <w:pPr>
              <w:tabs>
                <w:tab w:val="left" w:pos="1875"/>
              </w:tabs>
              <w:spacing w:line="388" w:lineRule="exact"/>
              <w:jc w:val="center"/>
              <w:rPr>
                <w:rFonts w:ascii="宋体" w:hAnsi="宋体" w:cs="宋体"/>
                <w:color w:val="000000"/>
                <w:kern w:val="0"/>
                <w:szCs w:val="21"/>
              </w:rPr>
            </w:pPr>
            <w:r>
              <w:rPr>
                <w:rFonts w:ascii="宋体" w:hAnsi="宋体" w:cs="宋体" w:hint="eastAsia"/>
                <w:color w:val="000000"/>
                <w:kern w:val="0"/>
                <w:szCs w:val="21"/>
              </w:rPr>
              <w:t>1.1</w:t>
            </w:r>
          </w:p>
        </w:tc>
        <w:tc>
          <w:tcPr>
            <w:tcW w:w="1701" w:type="dxa"/>
            <w:vAlign w:val="center"/>
          </w:tcPr>
          <w:p w:rsidR="0036444C" w:rsidRDefault="0036444C">
            <w:pPr>
              <w:tabs>
                <w:tab w:val="left" w:pos="1875"/>
              </w:tabs>
              <w:spacing w:line="388" w:lineRule="exact"/>
              <w:jc w:val="center"/>
              <w:rPr>
                <w:rFonts w:ascii="宋体" w:hAnsi="宋体" w:cs="宋体"/>
                <w:color w:val="000000"/>
                <w:kern w:val="0"/>
                <w:szCs w:val="21"/>
              </w:rPr>
            </w:pPr>
            <w:r>
              <w:rPr>
                <w:rFonts w:ascii="宋体" w:hAnsi="宋体" w:cs="宋体" w:hint="eastAsia"/>
                <w:color w:val="000000"/>
                <w:kern w:val="0"/>
                <w:szCs w:val="21"/>
              </w:rPr>
              <w:t xml:space="preserve">分值构成 </w:t>
            </w:r>
            <w:r>
              <w:rPr>
                <w:rFonts w:ascii="宋体" w:hAnsi="宋体" w:cs="宋体"/>
                <w:color w:val="000000"/>
                <w:kern w:val="0"/>
                <w:szCs w:val="21"/>
              </w:rPr>
              <w:t>(</w:t>
            </w:r>
            <w:r>
              <w:rPr>
                <w:rFonts w:ascii="宋体" w:hAnsi="宋体" w:cs="宋体" w:hint="eastAsia"/>
                <w:color w:val="000000"/>
                <w:kern w:val="0"/>
                <w:szCs w:val="21"/>
              </w:rPr>
              <w:t>总分</w:t>
            </w:r>
            <w:r>
              <w:rPr>
                <w:rFonts w:ascii="宋体" w:hAnsi="宋体" w:cs="宋体"/>
                <w:color w:val="000000"/>
                <w:kern w:val="0"/>
                <w:szCs w:val="21"/>
              </w:rPr>
              <w:t>1OO</w:t>
            </w:r>
            <w:r>
              <w:rPr>
                <w:rFonts w:ascii="宋体" w:hAnsi="宋体" w:cs="宋体" w:hint="eastAsia"/>
                <w:color w:val="000000"/>
                <w:kern w:val="0"/>
                <w:szCs w:val="21"/>
              </w:rPr>
              <w:t>分</w:t>
            </w:r>
            <w:r>
              <w:rPr>
                <w:rFonts w:ascii="宋体" w:hAnsi="宋体" w:cs="宋体"/>
                <w:color w:val="000000"/>
                <w:kern w:val="0"/>
                <w:szCs w:val="21"/>
              </w:rPr>
              <w:t>)</w:t>
            </w:r>
          </w:p>
        </w:tc>
        <w:tc>
          <w:tcPr>
            <w:tcW w:w="5120" w:type="dxa"/>
          </w:tcPr>
          <w:p w:rsidR="0036444C" w:rsidRDefault="0036444C">
            <w:pPr>
              <w:numPr>
                <w:ilvl w:val="0"/>
                <w:numId w:val="1"/>
              </w:numPr>
              <w:snapToGrid w:val="0"/>
              <w:spacing w:line="520" w:lineRule="atLeast"/>
              <w:ind w:firstLineChars="150" w:firstLine="315"/>
              <w:rPr>
                <w:rFonts w:ascii="宋体" w:hAnsi="宋体" w:cs="宋体"/>
                <w:color w:val="000000"/>
                <w:kern w:val="0"/>
                <w:szCs w:val="21"/>
              </w:rPr>
            </w:pPr>
            <w:r>
              <w:rPr>
                <w:rFonts w:ascii="宋体" w:hAnsi="宋体" w:cs="宋体" w:hint="eastAsia"/>
                <w:kern w:val="0"/>
                <w:szCs w:val="21"/>
              </w:rPr>
              <w:t>投标总报价</w:t>
            </w:r>
            <w:r>
              <w:rPr>
                <w:rFonts w:ascii="宋体" w:hAnsi="宋体" w:cs="宋体" w:hint="eastAsia"/>
                <w:color w:val="000000"/>
                <w:kern w:val="0"/>
                <w:szCs w:val="21"/>
                <w:u w:val="single"/>
              </w:rPr>
              <w:t xml:space="preserve">　</w:t>
            </w:r>
            <w:r w:rsidR="00445EEC">
              <w:rPr>
                <w:rFonts w:ascii="宋体" w:hAnsi="宋体" w:cs="宋体"/>
                <w:color w:val="000000"/>
                <w:kern w:val="0"/>
                <w:szCs w:val="21"/>
                <w:u w:val="single"/>
              </w:rPr>
              <w:t>5</w:t>
            </w:r>
            <w:r>
              <w:rPr>
                <w:rFonts w:ascii="宋体" w:hAnsi="宋体" w:cs="宋体"/>
                <w:color w:val="000000"/>
                <w:kern w:val="0"/>
                <w:szCs w:val="21"/>
                <w:u w:val="single"/>
              </w:rPr>
              <w:t>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w:t>
            </w:r>
          </w:p>
          <w:p w:rsidR="0036444C" w:rsidRDefault="0036444C">
            <w:pPr>
              <w:numPr>
                <w:ilvl w:val="0"/>
                <w:numId w:val="1"/>
              </w:numPr>
              <w:snapToGrid w:val="0"/>
              <w:spacing w:line="520" w:lineRule="atLeast"/>
              <w:ind w:firstLineChars="150" w:firstLine="315"/>
              <w:rPr>
                <w:rFonts w:ascii="宋体" w:hAnsi="宋体" w:cs="宋体"/>
                <w:color w:val="000000"/>
                <w:kern w:val="0"/>
                <w:szCs w:val="21"/>
              </w:rPr>
            </w:pPr>
            <w:r>
              <w:rPr>
                <w:rFonts w:ascii="宋体" w:hAnsi="宋体" w:cs="宋体" w:hint="eastAsia"/>
                <w:kern w:val="0"/>
                <w:szCs w:val="21"/>
              </w:rPr>
              <w:t>技术部分得分</w:t>
            </w:r>
            <w:r w:rsidR="00F84401">
              <w:rPr>
                <w:rFonts w:ascii="宋体" w:hAnsi="宋体" w:cs="宋体" w:hint="eastAsia"/>
                <w:kern w:val="0"/>
                <w:szCs w:val="21"/>
                <w:u w:val="single"/>
              </w:rPr>
              <w:t>3</w:t>
            </w:r>
            <w:r>
              <w:rPr>
                <w:rFonts w:ascii="宋体" w:hAnsi="宋体" w:cs="宋体"/>
                <w:kern w:val="0"/>
                <w:szCs w:val="21"/>
                <w:u w:val="single"/>
              </w:rPr>
              <w:t xml:space="preserve">0  </w:t>
            </w:r>
            <w:r>
              <w:rPr>
                <w:rFonts w:ascii="宋体" w:hAnsi="宋体" w:cs="宋体" w:hint="eastAsia"/>
                <w:kern w:val="0"/>
                <w:szCs w:val="21"/>
              </w:rPr>
              <w:t>分；</w:t>
            </w:r>
          </w:p>
          <w:p w:rsidR="0036444C" w:rsidRDefault="0036444C" w:rsidP="00445EEC">
            <w:pPr>
              <w:numPr>
                <w:ilvl w:val="0"/>
                <w:numId w:val="1"/>
              </w:numPr>
              <w:snapToGrid w:val="0"/>
              <w:spacing w:line="520" w:lineRule="atLeast"/>
              <w:ind w:firstLineChars="150" w:firstLine="315"/>
              <w:rPr>
                <w:rFonts w:ascii="宋体" w:hAnsi="宋体" w:cs="宋体"/>
                <w:color w:val="000000"/>
                <w:kern w:val="0"/>
                <w:szCs w:val="21"/>
              </w:rPr>
            </w:pPr>
            <w:r>
              <w:rPr>
                <w:rFonts w:ascii="宋体" w:hAnsi="宋体" w:cs="宋体" w:hint="eastAsia"/>
                <w:color w:val="000000"/>
                <w:kern w:val="0"/>
                <w:szCs w:val="21"/>
              </w:rPr>
              <w:t>商务部分得分</w:t>
            </w:r>
            <w:r>
              <w:rPr>
                <w:rFonts w:ascii="宋体" w:hAnsi="宋体" w:cs="宋体" w:hint="eastAsia"/>
                <w:color w:val="000000"/>
                <w:kern w:val="0"/>
                <w:szCs w:val="21"/>
                <w:u w:val="single"/>
              </w:rPr>
              <w:t xml:space="preserve"> </w:t>
            </w:r>
            <w:r w:rsidR="00445EEC">
              <w:rPr>
                <w:rFonts w:ascii="宋体" w:hAnsi="宋体" w:cs="宋体"/>
                <w:color w:val="000000"/>
                <w:kern w:val="0"/>
                <w:szCs w:val="21"/>
                <w:u w:val="single"/>
              </w:rPr>
              <w:t>2</w:t>
            </w:r>
            <w:r>
              <w:rPr>
                <w:rFonts w:ascii="宋体" w:hAnsi="宋体" w:cs="宋体"/>
                <w:color w:val="000000"/>
                <w:kern w:val="0"/>
                <w:szCs w:val="21"/>
                <w:u w:val="single"/>
              </w:rPr>
              <w:t>0</w:t>
            </w:r>
            <w:r>
              <w:rPr>
                <w:rFonts w:ascii="宋体" w:hAnsi="宋体" w:cs="宋体" w:hint="eastAsia"/>
                <w:color w:val="000000"/>
                <w:kern w:val="0"/>
                <w:szCs w:val="21"/>
              </w:rPr>
              <w:t>分。</w:t>
            </w:r>
          </w:p>
        </w:tc>
      </w:tr>
      <w:tr w:rsidR="0036444C">
        <w:trPr>
          <w:trHeight w:val="313"/>
        </w:trPr>
        <w:tc>
          <w:tcPr>
            <w:tcW w:w="1701" w:type="dxa"/>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1.2</w:t>
            </w:r>
          </w:p>
        </w:tc>
        <w:tc>
          <w:tcPr>
            <w:tcW w:w="1701" w:type="dxa"/>
            <w:vAlign w:val="center"/>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评标基准价计算方法</w:t>
            </w:r>
          </w:p>
        </w:tc>
        <w:tc>
          <w:tcPr>
            <w:tcW w:w="5120" w:type="dxa"/>
          </w:tcPr>
          <w:p w:rsidR="0036444C" w:rsidRDefault="00F84401">
            <w:pPr>
              <w:adjustRightInd w:val="0"/>
              <w:snapToGrid w:val="0"/>
              <w:spacing w:line="480" w:lineRule="atLeast"/>
              <w:ind w:right="113" w:firstLineChars="200" w:firstLine="420"/>
              <w:rPr>
                <w:rFonts w:ascii="宋体" w:hAnsi="宋体"/>
                <w:color w:val="000000"/>
                <w:szCs w:val="21"/>
              </w:rPr>
            </w:pPr>
            <w:r w:rsidRPr="00F84401">
              <w:rPr>
                <w:rFonts w:ascii="宋体" w:hAnsi="宋体" w:cs="宋体" w:hint="eastAsia"/>
                <w:color w:val="000000"/>
                <w:kern w:val="0"/>
                <w:szCs w:val="21"/>
              </w:rPr>
              <w:t>初步评审合格的投标人最低价为基准价</w:t>
            </w:r>
            <w:r w:rsidR="0036444C">
              <w:rPr>
                <w:rFonts w:ascii="宋体" w:hAnsi="宋体" w:cs="宋体" w:hint="eastAsia"/>
                <w:color w:val="000000"/>
                <w:kern w:val="0"/>
                <w:szCs w:val="21"/>
              </w:rPr>
              <w:br/>
              <w:t>以上计算取小数点后两位，小数点后第三位四舍五入。</w:t>
            </w:r>
          </w:p>
        </w:tc>
      </w:tr>
      <w:tr w:rsidR="0036444C">
        <w:trPr>
          <w:trHeight w:val="313"/>
        </w:trPr>
        <w:tc>
          <w:tcPr>
            <w:tcW w:w="1701" w:type="dxa"/>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1.3</w:t>
            </w:r>
          </w:p>
        </w:tc>
        <w:tc>
          <w:tcPr>
            <w:tcW w:w="1701" w:type="dxa"/>
            <w:vAlign w:val="center"/>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投标报价得分（A）</w:t>
            </w:r>
          </w:p>
        </w:tc>
        <w:tc>
          <w:tcPr>
            <w:tcW w:w="5120" w:type="dxa"/>
          </w:tcPr>
          <w:p w:rsidR="00F84401" w:rsidRPr="00F84401" w:rsidRDefault="00F84401" w:rsidP="00F84401">
            <w:pPr>
              <w:adjustRightInd w:val="0"/>
              <w:snapToGrid w:val="0"/>
              <w:spacing w:line="480" w:lineRule="atLeast"/>
              <w:ind w:right="113" w:firstLineChars="200" w:firstLine="420"/>
              <w:rPr>
                <w:rFonts w:ascii="宋体" w:hAnsi="宋体" w:cs="宋体"/>
                <w:color w:val="000000"/>
                <w:kern w:val="0"/>
                <w:szCs w:val="21"/>
              </w:rPr>
            </w:pPr>
            <w:r w:rsidRPr="00F84401">
              <w:rPr>
                <w:rFonts w:ascii="宋体" w:hAnsi="宋体" w:cs="宋体" w:hint="eastAsia"/>
                <w:color w:val="000000"/>
                <w:kern w:val="0"/>
                <w:szCs w:val="21"/>
              </w:rPr>
              <w:t xml:space="preserve">投标报价与评标基准价相比，等于评标基准价的得 </w:t>
            </w:r>
            <w:r w:rsidR="007265C2">
              <w:rPr>
                <w:rFonts w:ascii="宋体" w:hAnsi="宋体" w:cs="宋体" w:hint="eastAsia"/>
                <w:color w:val="000000"/>
                <w:kern w:val="0"/>
                <w:szCs w:val="21"/>
              </w:rPr>
              <w:t>5</w:t>
            </w:r>
            <w:r w:rsidRPr="00F84401">
              <w:rPr>
                <w:rFonts w:ascii="宋体" w:hAnsi="宋体" w:cs="宋体" w:hint="eastAsia"/>
                <w:color w:val="000000"/>
                <w:kern w:val="0"/>
                <w:szCs w:val="21"/>
              </w:rPr>
              <w:t>0 分。每增加</w:t>
            </w:r>
            <w:r w:rsidR="001F7225">
              <w:rPr>
                <w:rFonts w:ascii="宋体" w:hAnsi="宋体" w:cs="宋体" w:hint="eastAsia"/>
                <w:color w:val="000000"/>
                <w:kern w:val="0"/>
                <w:szCs w:val="21"/>
              </w:rPr>
              <w:t>5</w:t>
            </w:r>
            <w:r w:rsidRPr="00F84401">
              <w:rPr>
                <w:rFonts w:ascii="宋体" w:hAnsi="宋体" w:cs="宋体" w:hint="eastAsia"/>
                <w:color w:val="000000"/>
                <w:kern w:val="0"/>
                <w:szCs w:val="21"/>
              </w:rPr>
              <w:t xml:space="preserve">%扣 2 分，最多扣 </w:t>
            </w:r>
            <w:r w:rsidR="001F7225">
              <w:rPr>
                <w:rFonts w:ascii="宋体" w:hAnsi="宋体" w:cs="宋体" w:hint="eastAsia"/>
                <w:color w:val="000000"/>
                <w:kern w:val="0"/>
                <w:szCs w:val="21"/>
              </w:rPr>
              <w:t>1</w:t>
            </w:r>
            <w:r w:rsidRPr="00F84401">
              <w:rPr>
                <w:rFonts w:ascii="宋体" w:hAnsi="宋体" w:cs="宋体" w:hint="eastAsia"/>
                <w:color w:val="000000"/>
                <w:kern w:val="0"/>
                <w:szCs w:val="21"/>
              </w:rPr>
              <w:t>0 分。</w:t>
            </w:r>
          </w:p>
          <w:p w:rsidR="0036444C" w:rsidRDefault="00F84401" w:rsidP="00F84401">
            <w:pPr>
              <w:adjustRightInd w:val="0"/>
              <w:snapToGrid w:val="0"/>
              <w:spacing w:line="480" w:lineRule="atLeast"/>
              <w:ind w:right="113" w:firstLineChars="200" w:firstLine="420"/>
              <w:rPr>
                <w:rFonts w:ascii="宋体" w:hAnsi="宋体"/>
                <w:bCs/>
                <w:color w:val="000000"/>
                <w:szCs w:val="21"/>
              </w:rPr>
            </w:pPr>
            <w:r w:rsidRPr="00F84401">
              <w:rPr>
                <w:rFonts w:ascii="宋体" w:hAnsi="宋体" w:cs="宋体" w:hint="eastAsia"/>
                <w:color w:val="000000"/>
                <w:kern w:val="0"/>
                <w:szCs w:val="21"/>
              </w:rPr>
              <w:t>以上计算取小数点后两位，小数点后第三位四舍五入。</w:t>
            </w:r>
          </w:p>
        </w:tc>
      </w:tr>
      <w:tr w:rsidR="0036444C">
        <w:trPr>
          <w:trHeight w:val="313"/>
        </w:trPr>
        <w:tc>
          <w:tcPr>
            <w:tcW w:w="1701" w:type="dxa"/>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1.4</w:t>
            </w:r>
          </w:p>
        </w:tc>
        <w:tc>
          <w:tcPr>
            <w:tcW w:w="1701" w:type="dxa"/>
            <w:vAlign w:val="center"/>
          </w:tcPr>
          <w:p w:rsidR="0036444C" w:rsidRDefault="0036444C">
            <w:pPr>
              <w:spacing w:line="441" w:lineRule="exact"/>
              <w:rPr>
                <w:rFonts w:ascii="等线" w:eastAsia="等线" w:hAnsi="等线" w:cs="宋体"/>
                <w:color w:val="000000"/>
                <w:kern w:val="0"/>
                <w:sz w:val="22"/>
              </w:rPr>
            </w:pPr>
            <w:r>
              <w:rPr>
                <w:rFonts w:ascii="宋体" w:hAnsi="宋体" w:cs="宋体" w:hint="eastAsia"/>
                <w:color w:val="000000"/>
                <w:kern w:val="0"/>
                <w:szCs w:val="21"/>
              </w:rPr>
              <w:t>技术部分得分（B）</w:t>
            </w:r>
          </w:p>
        </w:tc>
        <w:tc>
          <w:tcPr>
            <w:tcW w:w="5120" w:type="dxa"/>
          </w:tcPr>
          <w:p w:rsidR="0036444C" w:rsidRDefault="0036444C">
            <w:pPr>
              <w:adjustRightInd w:val="0"/>
              <w:snapToGrid w:val="0"/>
              <w:spacing w:line="480" w:lineRule="atLeast"/>
              <w:ind w:right="113"/>
              <w:rPr>
                <w:rFonts w:ascii="宋体" w:hAnsi="宋体" w:cs="宋体"/>
                <w:color w:val="000000"/>
                <w:kern w:val="0"/>
                <w:szCs w:val="21"/>
              </w:rPr>
            </w:pPr>
            <w:r>
              <w:rPr>
                <w:rFonts w:ascii="宋体" w:hAnsi="宋体" w:cs="宋体" w:hint="eastAsia"/>
                <w:color w:val="000000"/>
                <w:kern w:val="0"/>
                <w:szCs w:val="21"/>
              </w:rPr>
              <w:t>1、投标人应对每件货物要求的每条技术指标逐一应标。</w:t>
            </w:r>
            <w:r>
              <w:rPr>
                <w:rFonts w:ascii="宋体" w:hAnsi="宋体" w:cs="宋体" w:hint="eastAsia"/>
                <w:color w:val="000000"/>
                <w:kern w:val="0"/>
                <w:szCs w:val="21"/>
              </w:rPr>
              <w:br/>
              <w:t>2、对★号参数，投标人自认为“满足”、“无偏离”或“正偏离”的技术指标必须提供</w:t>
            </w:r>
            <w:r w:rsidR="000B116E">
              <w:rPr>
                <w:rFonts w:ascii="宋体" w:hAnsi="宋体" w:cs="宋体" w:hint="eastAsia"/>
                <w:color w:val="000000"/>
                <w:kern w:val="0"/>
                <w:szCs w:val="21"/>
              </w:rPr>
              <w:t>相关证明材料</w:t>
            </w:r>
            <w:r>
              <w:rPr>
                <w:rFonts w:ascii="宋体" w:hAnsi="宋体" w:cs="宋体" w:hint="eastAsia"/>
                <w:color w:val="000000"/>
                <w:kern w:val="0"/>
                <w:szCs w:val="21"/>
              </w:rPr>
              <w:t>。投</w:t>
            </w:r>
            <w:r>
              <w:rPr>
                <w:rFonts w:ascii="宋体" w:hAnsi="宋体" w:cs="宋体" w:hint="eastAsia"/>
                <w:color w:val="000000"/>
                <w:kern w:val="0"/>
                <w:szCs w:val="21"/>
              </w:rPr>
              <w:lastRenderedPageBreak/>
              <w:t>标人未能提供有效证明的，该条技术指标应认定为不满足；</w:t>
            </w:r>
            <w:r>
              <w:rPr>
                <w:rFonts w:ascii="宋体" w:hAnsi="宋体" w:cs="宋体" w:hint="eastAsia"/>
                <w:color w:val="000000"/>
                <w:kern w:val="0"/>
                <w:szCs w:val="21"/>
              </w:rPr>
              <w:br/>
              <w:t>3、为方便评标委员会对照查阅，★号参数应在《技术参数响应表》的"彩页或技术证明文件所在位置"栏中应明确写明能够证明该项技术参数满足的依据在标书中的具体页数、行数；必须在该页该行用红色油性笔打出下划线标记以便查阅；不允许以“...页至...页”的方式进行模糊描述；</w:t>
            </w:r>
            <w:r>
              <w:rPr>
                <w:rFonts w:ascii="宋体" w:hAnsi="宋体" w:cs="宋体" w:hint="eastAsia"/>
                <w:color w:val="000000"/>
                <w:kern w:val="0"/>
                <w:szCs w:val="21"/>
              </w:rPr>
              <w:br/>
              <w:t>4、投标人应在投标文件中写明所投产品的型号，未写明型号的设备视为不满足；</w:t>
            </w:r>
            <w:r>
              <w:rPr>
                <w:rFonts w:ascii="宋体" w:hAnsi="宋体" w:cs="宋体" w:hint="eastAsia"/>
                <w:color w:val="000000"/>
                <w:kern w:val="0"/>
                <w:szCs w:val="21"/>
              </w:rPr>
              <w:br/>
              <w:t>5、投标人所投产品品牌档次明显低于推荐品牌档次的，或不符合相关政策法规的，或不符合业主安全管理规范的，或与比选方现有系统体系不融合的，专家现场可认定该设备技术指标均为不满足。</w:t>
            </w:r>
          </w:p>
          <w:p w:rsidR="0036444C" w:rsidRPr="00377B34" w:rsidRDefault="0036444C" w:rsidP="000440C7">
            <w:pPr>
              <w:adjustRightInd w:val="0"/>
              <w:snapToGrid w:val="0"/>
              <w:spacing w:line="480" w:lineRule="atLeast"/>
              <w:ind w:right="113"/>
              <w:rPr>
                <w:rFonts w:ascii="宋体" w:hAnsi="宋体" w:cs="宋体"/>
                <w:color w:val="000000"/>
                <w:kern w:val="0"/>
                <w:szCs w:val="21"/>
              </w:rPr>
            </w:pPr>
            <w:r w:rsidRPr="00377B34">
              <w:rPr>
                <w:rFonts w:ascii="宋体" w:hAnsi="宋体" w:cs="宋体" w:hint="eastAsia"/>
                <w:bCs/>
                <w:color w:val="000000"/>
                <w:kern w:val="0"/>
                <w:szCs w:val="21"/>
              </w:rPr>
              <w:t>所有参数完全满足文件要求得</w:t>
            </w:r>
            <w:r w:rsidR="007265C2">
              <w:rPr>
                <w:rFonts w:ascii="宋体" w:hAnsi="宋体" w:cs="宋体" w:hint="eastAsia"/>
                <w:bCs/>
                <w:color w:val="000000"/>
                <w:kern w:val="0"/>
                <w:szCs w:val="21"/>
              </w:rPr>
              <w:t>基准分</w:t>
            </w:r>
            <w:r w:rsidR="00357424" w:rsidRPr="00377B34">
              <w:rPr>
                <w:rFonts w:ascii="宋体" w:hAnsi="宋体" w:cs="宋体" w:hint="eastAsia"/>
                <w:bCs/>
                <w:color w:val="000000"/>
                <w:kern w:val="0"/>
                <w:szCs w:val="21"/>
              </w:rPr>
              <w:t>27</w:t>
            </w:r>
            <w:r w:rsidRPr="00377B34">
              <w:rPr>
                <w:rFonts w:ascii="宋体" w:hAnsi="宋体" w:cs="宋体" w:hint="eastAsia"/>
                <w:bCs/>
                <w:color w:val="000000"/>
                <w:kern w:val="0"/>
                <w:szCs w:val="21"/>
              </w:rPr>
              <w:t>分，比选文件有★号要求的技术参数必须满足或正偏离，任何一项有★号要求的技术参数正偏离加1分，最多加</w:t>
            </w:r>
            <w:r w:rsidR="00357424" w:rsidRPr="00377B34">
              <w:rPr>
                <w:rFonts w:ascii="宋体" w:hAnsi="宋体" w:cs="宋体" w:hint="eastAsia"/>
                <w:bCs/>
                <w:color w:val="000000"/>
                <w:kern w:val="0"/>
                <w:szCs w:val="21"/>
              </w:rPr>
              <w:t>3</w:t>
            </w:r>
            <w:r w:rsidRPr="00377B34">
              <w:rPr>
                <w:rFonts w:ascii="宋体" w:hAnsi="宋体" w:cs="宋体" w:hint="eastAsia"/>
                <w:bCs/>
                <w:color w:val="000000"/>
                <w:kern w:val="0"/>
                <w:szCs w:val="21"/>
              </w:rPr>
              <w:t>分，如有</w:t>
            </w:r>
            <w:r w:rsidR="000440C7" w:rsidRPr="00377B34">
              <w:rPr>
                <w:rFonts w:ascii="宋体" w:hAnsi="宋体" w:cs="宋体" w:hint="eastAsia"/>
                <w:bCs/>
                <w:color w:val="000000"/>
                <w:kern w:val="0"/>
                <w:szCs w:val="21"/>
              </w:rPr>
              <w:t>一项</w:t>
            </w:r>
            <w:r w:rsidRPr="00377B34">
              <w:rPr>
                <w:rFonts w:ascii="宋体" w:hAnsi="宋体" w:cs="宋体" w:hint="eastAsia"/>
                <w:bCs/>
                <w:color w:val="000000"/>
                <w:kern w:val="0"/>
                <w:szCs w:val="21"/>
              </w:rPr>
              <w:t>不满足</w:t>
            </w:r>
            <w:r w:rsidR="000440C7" w:rsidRPr="00377B34">
              <w:rPr>
                <w:rFonts w:ascii="宋体" w:hAnsi="宋体" w:cs="宋体" w:hint="eastAsia"/>
                <w:bCs/>
                <w:color w:val="000000"/>
                <w:kern w:val="0"/>
                <w:szCs w:val="21"/>
              </w:rPr>
              <w:t>将认为是严重偏离则技术部分得零分并有可能被视为废标</w:t>
            </w:r>
            <w:r w:rsidRPr="00377B34">
              <w:rPr>
                <w:rFonts w:ascii="宋体" w:hAnsi="宋体" w:cs="宋体" w:hint="eastAsia"/>
                <w:bCs/>
                <w:color w:val="000000"/>
                <w:kern w:val="0"/>
                <w:szCs w:val="21"/>
              </w:rPr>
              <w:t>；任何一项低于比选文件非★号要求的，每项扣</w:t>
            </w:r>
            <w:r w:rsidR="000440C7" w:rsidRPr="00377B34">
              <w:rPr>
                <w:rFonts w:ascii="宋体" w:hAnsi="宋体" w:cs="宋体" w:hint="eastAsia"/>
                <w:bCs/>
                <w:color w:val="000000"/>
                <w:kern w:val="0"/>
                <w:szCs w:val="21"/>
              </w:rPr>
              <w:t>3</w:t>
            </w:r>
            <w:r w:rsidRPr="00377B34">
              <w:rPr>
                <w:rFonts w:ascii="宋体" w:hAnsi="宋体" w:cs="宋体" w:hint="eastAsia"/>
                <w:bCs/>
                <w:color w:val="000000"/>
                <w:kern w:val="0"/>
                <w:szCs w:val="21"/>
              </w:rPr>
              <w:t>分，扣完为止。投标人虚假应标为废标。</w:t>
            </w:r>
          </w:p>
        </w:tc>
      </w:tr>
      <w:tr w:rsidR="0036444C">
        <w:trPr>
          <w:trHeight w:val="313"/>
        </w:trPr>
        <w:tc>
          <w:tcPr>
            <w:tcW w:w="1701" w:type="dxa"/>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lastRenderedPageBreak/>
              <w:t>1.5</w:t>
            </w:r>
          </w:p>
        </w:tc>
        <w:tc>
          <w:tcPr>
            <w:tcW w:w="1701" w:type="dxa"/>
            <w:vAlign w:val="center"/>
          </w:tcPr>
          <w:p w:rsidR="0036444C" w:rsidRDefault="0036444C">
            <w:pPr>
              <w:spacing w:line="441" w:lineRule="exact"/>
              <w:rPr>
                <w:rFonts w:ascii="宋体" w:hAnsi="宋体" w:cs="宋体"/>
                <w:color w:val="000000"/>
                <w:kern w:val="0"/>
                <w:szCs w:val="21"/>
              </w:rPr>
            </w:pPr>
            <w:r>
              <w:rPr>
                <w:rFonts w:ascii="宋体" w:hAnsi="宋体" w:cs="宋体" w:hint="eastAsia"/>
                <w:color w:val="000000"/>
                <w:kern w:val="0"/>
                <w:szCs w:val="21"/>
              </w:rPr>
              <w:t>商务部分得分（</w:t>
            </w:r>
            <w:r>
              <w:rPr>
                <w:rFonts w:ascii="宋体" w:hAnsi="宋体" w:cs="宋体"/>
                <w:color w:val="000000"/>
                <w:kern w:val="0"/>
                <w:szCs w:val="21"/>
              </w:rPr>
              <w:t>C</w:t>
            </w:r>
            <w:r>
              <w:rPr>
                <w:rFonts w:ascii="宋体" w:hAnsi="宋体" w:cs="宋体" w:hint="eastAsia"/>
                <w:color w:val="000000"/>
                <w:kern w:val="0"/>
                <w:szCs w:val="21"/>
              </w:rPr>
              <w:t>）</w:t>
            </w:r>
          </w:p>
        </w:tc>
        <w:tc>
          <w:tcPr>
            <w:tcW w:w="5120" w:type="dxa"/>
          </w:tcPr>
          <w:p w:rsidR="00445EEC" w:rsidRPr="00445EEC" w:rsidRDefault="0036444C" w:rsidP="00445EEC">
            <w:pPr>
              <w:spacing w:line="460" w:lineRule="exact"/>
              <w:ind w:left="-2"/>
              <w:jc w:val="left"/>
              <w:rPr>
                <w:rFonts w:ascii="宋体" w:hAnsi="宋体" w:cs="宋体"/>
                <w:color w:val="000000"/>
                <w:kern w:val="0"/>
                <w:szCs w:val="21"/>
              </w:rPr>
            </w:pPr>
            <w:r w:rsidRPr="00377B34">
              <w:rPr>
                <w:rFonts w:ascii="宋体" w:hAnsi="宋体" w:cs="宋体" w:hint="eastAsia"/>
                <w:color w:val="000000"/>
                <w:kern w:val="0"/>
                <w:szCs w:val="21"/>
              </w:rPr>
              <w:t>1、</w:t>
            </w:r>
            <w:r w:rsidR="00445EEC">
              <w:rPr>
                <w:rFonts w:ascii="宋体" w:hAnsi="宋体" w:cs="宋体" w:hint="eastAsia"/>
                <w:color w:val="000000"/>
                <w:kern w:val="0"/>
                <w:szCs w:val="21"/>
              </w:rPr>
              <w:t>满足</w:t>
            </w:r>
            <w:r w:rsidR="00445EEC" w:rsidRPr="00445EEC">
              <w:rPr>
                <w:rFonts w:ascii="宋体" w:hAnsi="宋体" w:cs="宋体" w:hint="eastAsia"/>
                <w:color w:val="000000"/>
                <w:kern w:val="0"/>
                <w:szCs w:val="21"/>
              </w:rPr>
              <w:t>制造商</w:t>
            </w:r>
            <w:r w:rsidR="00445EEC">
              <w:rPr>
                <w:rFonts w:ascii="宋体" w:hAnsi="宋体" w:cs="宋体" w:hint="eastAsia"/>
                <w:color w:val="000000"/>
                <w:kern w:val="0"/>
                <w:szCs w:val="21"/>
              </w:rPr>
              <w:t>为</w:t>
            </w:r>
            <w:r w:rsidR="00445EEC" w:rsidRPr="00445EEC">
              <w:rPr>
                <w:rFonts w:ascii="宋体" w:hAnsi="宋体" w:cs="宋体" w:hint="eastAsia"/>
                <w:color w:val="000000"/>
                <w:kern w:val="0"/>
                <w:szCs w:val="21"/>
              </w:rPr>
              <w:t>国内外知名厂商，要求2018年IDC全球x86服务器市场销售量及金额，</w:t>
            </w:r>
            <w:r w:rsidR="00445EEC">
              <w:rPr>
                <w:rFonts w:ascii="宋体" w:hAnsi="宋体" w:cs="宋体" w:hint="eastAsia"/>
                <w:color w:val="000000"/>
                <w:kern w:val="0"/>
                <w:szCs w:val="21"/>
              </w:rPr>
              <w:t>并</w:t>
            </w:r>
            <w:r w:rsidR="00445EEC" w:rsidRPr="00445EEC">
              <w:rPr>
                <w:rFonts w:ascii="宋体" w:hAnsi="宋体" w:cs="宋体" w:hint="eastAsia"/>
                <w:color w:val="000000"/>
                <w:kern w:val="0"/>
                <w:szCs w:val="21"/>
              </w:rPr>
              <w:t>提供IDC证明</w:t>
            </w:r>
            <w:r w:rsidR="00445EEC">
              <w:rPr>
                <w:rFonts w:ascii="宋体" w:hAnsi="宋体" w:cs="宋体" w:hint="eastAsia"/>
                <w:color w:val="000000"/>
                <w:kern w:val="0"/>
                <w:szCs w:val="21"/>
              </w:rPr>
              <w:t>，</w:t>
            </w:r>
            <w:r w:rsidR="00941587" w:rsidRPr="00445EEC">
              <w:rPr>
                <w:rFonts w:ascii="宋体" w:hAnsi="宋体" w:cs="宋体" w:hint="eastAsia"/>
                <w:color w:val="000000"/>
                <w:kern w:val="0"/>
                <w:szCs w:val="21"/>
              </w:rPr>
              <w:t>排名前3位</w:t>
            </w:r>
            <w:r w:rsidR="00445EEC">
              <w:rPr>
                <w:rFonts w:ascii="宋体" w:hAnsi="宋体" w:cs="宋体" w:hint="eastAsia"/>
                <w:color w:val="000000"/>
                <w:kern w:val="0"/>
                <w:szCs w:val="21"/>
              </w:rPr>
              <w:t>加10分；</w:t>
            </w:r>
            <w:r w:rsidR="00941587" w:rsidRPr="00445EEC">
              <w:rPr>
                <w:rFonts w:ascii="宋体" w:hAnsi="宋体" w:cs="宋体" w:hint="eastAsia"/>
                <w:color w:val="000000"/>
                <w:kern w:val="0"/>
                <w:szCs w:val="21"/>
              </w:rPr>
              <w:t>排名前</w:t>
            </w:r>
            <w:r w:rsidR="00941587">
              <w:rPr>
                <w:rFonts w:ascii="宋体" w:hAnsi="宋体" w:cs="宋体" w:hint="eastAsia"/>
                <w:color w:val="000000"/>
                <w:kern w:val="0"/>
                <w:szCs w:val="21"/>
              </w:rPr>
              <w:t>4-6</w:t>
            </w:r>
            <w:r w:rsidR="00941587" w:rsidRPr="00445EEC">
              <w:rPr>
                <w:rFonts w:ascii="宋体" w:hAnsi="宋体" w:cs="宋体" w:hint="eastAsia"/>
                <w:color w:val="000000"/>
                <w:kern w:val="0"/>
                <w:szCs w:val="21"/>
              </w:rPr>
              <w:t>位</w:t>
            </w:r>
            <w:r w:rsidR="00941587">
              <w:rPr>
                <w:rFonts w:ascii="宋体" w:hAnsi="宋体" w:cs="宋体" w:hint="eastAsia"/>
                <w:color w:val="000000"/>
                <w:kern w:val="0"/>
                <w:szCs w:val="21"/>
              </w:rPr>
              <w:t>加工5分；</w:t>
            </w:r>
            <w:r w:rsidR="00445EEC">
              <w:rPr>
                <w:rFonts w:ascii="宋体" w:hAnsi="宋体" w:cs="宋体" w:hint="eastAsia"/>
                <w:color w:val="000000"/>
                <w:kern w:val="0"/>
                <w:szCs w:val="21"/>
              </w:rPr>
              <w:t>否则不计分。</w:t>
            </w:r>
          </w:p>
          <w:p w:rsidR="0036444C" w:rsidRPr="00377B34" w:rsidRDefault="00445EEC">
            <w:pPr>
              <w:adjustRightInd w:val="0"/>
              <w:snapToGrid w:val="0"/>
              <w:spacing w:line="480" w:lineRule="atLeast"/>
              <w:ind w:right="113"/>
              <w:rPr>
                <w:rFonts w:ascii="宋体" w:hAnsi="宋体" w:cs="宋体"/>
                <w:color w:val="000000"/>
                <w:kern w:val="0"/>
                <w:szCs w:val="21"/>
              </w:rPr>
            </w:pPr>
            <w:r>
              <w:rPr>
                <w:rFonts w:ascii="宋体" w:hAnsi="宋体" w:cs="宋体" w:hint="eastAsia"/>
                <w:color w:val="000000"/>
                <w:kern w:val="0"/>
                <w:szCs w:val="21"/>
              </w:rPr>
              <w:t>2、</w:t>
            </w:r>
            <w:r w:rsidR="0036444C" w:rsidRPr="00377B34">
              <w:rPr>
                <w:rFonts w:ascii="宋体" w:hAnsi="宋体" w:cs="宋体" w:hint="eastAsia"/>
                <w:color w:val="000000"/>
                <w:kern w:val="0"/>
                <w:szCs w:val="21"/>
              </w:rPr>
              <w:t>满足</w:t>
            </w:r>
            <w:r w:rsidR="00377B34" w:rsidRPr="00377B34">
              <w:rPr>
                <w:rFonts w:ascii="宋体" w:hAnsi="宋体" w:cs="宋体" w:hint="eastAsia"/>
                <w:color w:val="000000"/>
                <w:kern w:val="0"/>
                <w:szCs w:val="21"/>
              </w:rPr>
              <w:t>3</w:t>
            </w:r>
            <w:r w:rsidR="0036444C" w:rsidRPr="00377B34">
              <w:rPr>
                <w:rFonts w:ascii="宋体" w:hAnsi="宋体" w:cs="宋体" w:hint="eastAsia"/>
                <w:color w:val="000000"/>
                <w:kern w:val="0"/>
                <w:szCs w:val="21"/>
              </w:rPr>
              <w:t>年技术服务质保期，分值无加减，在满足基础上，每增加1年技术服务质保期及后期服务加2.5分，最多得</w:t>
            </w:r>
            <w:r w:rsidR="0036444C" w:rsidRPr="00377B34">
              <w:rPr>
                <w:rFonts w:ascii="宋体" w:hAnsi="宋体" w:cs="宋体"/>
                <w:color w:val="000000"/>
                <w:kern w:val="0"/>
                <w:szCs w:val="21"/>
              </w:rPr>
              <w:t>5</w:t>
            </w:r>
            <w:r w:rsidR="0036444C" w:rsidRPr="00377B34">
              <w:rPr>
                <w:rFonts w:ascii="宋体" w:hAnsi="宋体" w:cs="宋体" w:hint="eastAsia"/>
                <w:color w:val="000000"/>
                <w:kern w:val="0"/>
                <w:szCs w:val="21"/>
              </w:rPr>
              <w:t>分；</w:t>
            </w:r>
          </w:p>
          <w:p w:rsidR="0036444C" w:rsidRDefault="00445EEC">
            <w:pPr>
              <w:adjustRightInd w:val="0"/>
              <w:snapToGrid w:val="0"/>
              <w:spacing w:line="480" w:lineRule="atLeast"/>
              <w:ind w:right="113"/>
              <w:rPr>
                <w:rFonts w:ascii="宋体" w:hAnsi="宋体" w:cs="宋体"/>
                <w:color w:val="000000"/>
                <w:kern w:val="0"/>
                <w:szCs w:val="21"/>
              </w:rPr>
            </w:pPr>
            <w:r>
              <w:rPr>
                <w:rFonts w:ascii="宋体" w:hAnsi="宋体" w:cs="宋体" w:hint="eastAsia"/>
                <w:color w:val="000000"/>
                <w:kern w:val="0"/>
                <w:szCs w:val="21"/>
              </w:rPr>
              <w:t>3</w:t>
            </w:r>
            <w:r w:rsidR="0036444C">
              <w:rPr>
                <w:rFonts w:ascii="宋体" w:hAnsi="宋体" w:cs="宋体" w:hint="eastAsia"/>
                <w:color w:val="000000"/>
                <w:kern w:val="0"/>
                <w:szCs w:val="21"/>
              </w:rPr>
              <w:t>、投标人须具有完备的本地售后服务体系及保障能</w:t>
            </w:r>
            <w:r w:rsidR="0036444C">
              <w:rPr>
                <w:rFonts w:ascii="宋体" w:hAnsi="宋体" w:cs="宋体" w:hint="eastAsia"/>
                <w:color w:val="000000"/>
                <w:kern w:val="0"/>
                <w:szCs w:val="21"/>
              </w:rPr>
              <w:lastRenderedPageBreak/>
              <w:t>力，并按比选文件要求提出完整的售后服务方案（包括售后机构、质保期内外的服务方式、维保措施及应急响应时间等），最优得</w:t>
            </w:r>
            <w:r w:rsidR="0036444C">
              <w:rPr>
                <w:rFonts w:ascii="宋体" w:hAnsi="宋体" w:cs="宋体"/>
                <w:color w:val="000000"/>
                <w:kern w:val="0"/>
                <w:szCs w:val="21"/>
              </w:rPr>
              <w:t>5</w:t>
            </w:r>
            <w:r w:rsidR="0036444C">
              <w:rPr>
                <w:rFonts w:ascii="宋体" w:hAnsi="宋体" w:cs="宋体" w:hint="eastAsia"/>
                <w:color w:val="000000"/>
                <w:kern w:val="0"/>
                <w:szCs w:val="21"/>
              </w:rPr>
              <w:t>分，好得3-4分，一般得1</w:t>
            </w:r>
            <w:r w:rsidR="0036444C">
              <w:rPr>
                <w:rFonts w:ascii="宋体" w:hAnsi="宋体" w:cs="宋体"/>
                <w:color w:val="000000"/>
                <w:kern w:val="0"/>
                <w:szCs w:val="21"/>
              </w:rPr>
              <w:t>-2</w:t>
            </w:r>
            <w:r w:rsidR="0036444C">
              <w:rPr>
                <w:rFonts w:ascii="宋体" w:hAnsi="宋体" w:cs="宋体" w:hint="eastAsia"/>
                <w:color w:val="000000"/>
                <w:kern w:val="0"/>
                <w:szCs w:val="21"/>
              </w:rPr>
              <w:t>分，没有计0分。</w:t>
            </w:r>
          </w:p>
        </w:tc>
      </w:tr>
      <w:tr w:rsidR="0036444C">
        <w:trPr>
          <w:cantSplit/>
          <w:trHeight w:val="1511"/>
        </w:trPr>
        <w:tc>
          <w:tcPr>
            <w:tcW w:w="1701" w:type="dxa"/>
          </w:tcPr>
          <w:p w:rsidR="0036444C" w:rsidRDefault="0036444C">
            <w:pPr>
              <w:snapToGrid w:val="0"/>
              <w:spacing w:line="440" w:lineRule="atLeast"/>
              <w:jc w:val="center"/>
              <w:rPr>
                <w:rFonts w:ascii="宋体" w:hAnsi="宋体"/>
                <w:bCs/>
                <w:color w:val="000000"/>
                <w:szCs w:val="21"/>
              </w:rPr>
            </w:pPr>
            <w:r>
              <w:rPr>
                <w:rFonts w:ascii="宋体" w:hAnsi="宋体" w:hint="eastAsia"/>
                <w:color w:val="000000"/>
                <w:szCs w:val="21"/>
              </w:rPr>
              <w:lastRenderedPageBreak/>
              <w:t>1.6</w:t>
            </w:r>
          </w:p>
        </w:tc>
        <w:tc>
          <w:tcPr>
            <w:tcW w:w="6821" w:type="dxa"/>
            <w:gridSpan w:val="2"/>
            <w:vAlign w:val="center"/>
          </w:tcPr>
          <w:p w:rsidR="001F7225" w:rsidRDefault="0036444C">
            <w:pPr>
              <w:snapToGrid w:val="0"/>
              <w:spacing w:line="440" w:lineRule="atLeast"/>
              <w:jc w:val="center"/>
              <w:rPr>
                <w:rFonts w:ascii="宋体" w:hAnsi="宋体"/>
                <w:bCs/>
                <w:color w:val="000000"/>
                <w:szCs w:val="21"/>
              </w:rPr>
            </w:pPr>
            <w:r>
              <w:rPr>
                <w:rFonts w:ascii="宋体" w:hAnsi="宋体" w:hint="eastAsia"/>
                <w:bCs/>
                <w:color w:val="000000"/>
                <w:szCs w:val="21"/>
              </w:rPr>
              <w:t>投标人得分=A+B</w:t>
            </w:r>
            <w:r>
              <w:rPr>
                <w:rFonts w:ascii="宋体" w:hAnsi="宋体"/>
                <w:bCs/>
                <w:color w:val="000000"/>
                <w:szCs w:val="21"/>
              </w:rPr>
              <w:t>+C</w:t>
            </w:r>
            <w:r w:rsidR="001F7225">
              <w:rPr>
                <w:rFonts w:ascii="宋体" w:hAnsi="宋体" w:hint="eastAsia"/>
                <w:bCs/>
                <w:color w:val="000000"/>
                <w:szCs w:val="21"/>
              </w:rPr>
              <w:t>；</w:t>
            </w:r>
          </w:p>
          <w:p w:rsidR="0036444C" w:rsidRDefault="001F7225" w:rsidP="004964A9">
            <w:pPr>
              <w:snapToGrid w:val="0"/>
              <w:spacing w:line="440" w:lineRule="atLeast"/>
              <w:jc w:val="center"/>
              <w:rPr>
                <w:rFonts w:ascii="宋体" w:hAnsi="宋体"/>
                <w:color w:val="000000"/>
                <w:szCs w:val="21"/>
              </w:rPr>
            </w:pPr>
            <w:r>
              <w:rPr>
                <w:rFonts w:ascii="宋体" w:hAnsi="宋体" w:hint="eastAsia"/>
                <w:bCs/>
                <w:color w:val="000000"/>
                <w:szCs w:val="21"/>
              </w:rPr>
              <w:t>当多名投标人得分相等时，按投标价</w:t>
            </w:r>
            <w:r w:rsidR="004964A9">
              <w:rPr>
                <w:rFonts w:ascii="宋体" w:hAnsi="宋体" w:hint="eastAsia"/>
                <w:bCs/>
                <w:color w:val="000000"/>
                <w:szCs w:val="21"/>
              </w:rPr>
              <w:t>由低到高</w:t>
            </w:r>
            <w:r>
              <w:rPr>
                <w:rFonts w:ascii="宋体" w:hAnsi="宋体" w:hint="eastAsia"/>
                <w:bCs/>
                <w:color w:val="000000"/>
                <w:szCs w:val="21"/>
              </w:rPr>
              <w:t>排名。</w:t>
            </w:r>
          </w:p>
        </w:tc>
      </w:tr>
    </w:tbl>
    <w:p w:rsidR="0036444C" w:rsidRDefault="0036444C">
      <w:pPr>
        <w:spacing w:line="460" w:lineRule="exact"/>
        <w:ind w:firstLineChars="150" w:firstLine="360"/>
        <w:rPr>
          <w:rFonts w:ascii="宋体" w:hAnsi="宋体" w:cs="宋体"/>
          <w:color w:val="000000"/>
          <w:kern w:val="0"/>
          <w:sz w:val="24"/>
        </w:rPr>
      </w:pPr>
    </w:p>
    <w:p w:rsidR="0036444C" w:rsidRDefault="0036444C">
      <w:pPr>
        <w:widowControl/>
        <w:spacing w:line="460" w:lineRule="exact"/>
        <w:jc w:val="left"/>
        <w:rPr>
          <w:rFonts w:ascii="宋体" w:hAnsi="宋体" w:cs="宋体"/>
          <w:bCs/>
          <w:color w:val="000000"/>
          <w:kern w:val="0"/>
          <w:sz w:val="24"/>
        </w:rPr>
      </w:pPr>
      <w:r>
        <w:rPr>
          <w:rFonts w:ascii="宋体" w:hAnsi="宋体" w:cs="宋体" w:hint="eastAsia"/>
          <w:bCs/>
          <w:color w:val="000000"/>
          <w:kern w:val="0"/>
          <w:sz w:val="24"/>
        </w:rPr>
        <w:t>十二</w:t>
      </w:r>
      <w:r>
        <w:rPr>
          <w:rFonts w:ascii="宋体" w:hAnsi="宋体" w:cs="宋体"/>
          <w:bCs/>
          <w:color w:val="000000"/>
          <w:kern w:val="0"/>
          <w:sz w:val="24"/>
        </w:rPr>
        <w:t>、本次</w:t>
      </w:r>
      <w:r>
        <w:rPr>
          <w:rFonts w:ascii="宋体" w:hAnsi="宋体" w:cs="宋体" w:hint="eastAsia"/>
          <w:bCs/>
          <w:color w:val="000000"/>
          <w:kern w:val="0"/>
          <w:sz w:val="24"/>
        </w:rPr>
        <w:t>投标</w:t>
      </w:r>
      <w:r>
        <w:rPr>
          <w:rFonts w:ascii="宋体" w:hAnsi="宋体" w:cs="宋体"/>
          <w:bCs/>
          <w:color w:val="000000"/>
          <w:kern w:val="0"/>
          <w:sz w:val="24"/>
        </w:rPr>
        <w:t>联系地址：</w:t>
      </w:r>
    </w:p>
    <w:p w:rsidR="0036444C" w:rsidRDefault="0036444C">
      <w:pPr>
        <w:widowControl/>
        <w:spacing w:line="460" w:lineRule="exact"/>
        <w:ind w:firstLineChars="300" w:firstLine="720"/>
        <w:jc w:val="left"/>
        <w:rPr>
          <w:rFonts w:ascii="宋体" w:hAnsi="宋体" w:cs="宋体"/>
          <w:bCs/>
          <w:color w:val="000000"/>
          <w:kern w:val="0"/>
          <w:sz w:val="24"/>
        </w:rPr>
      </w:pPr>
      <w:r>
        <w:rPr>
          <w:rFonts w:hint="eastAsia"/>
          <w:color w:val="000000"/>
          <w:sz w:val="24"/>
        </w:rPr>
        <w:t>重钢总医院信息科</w:t>
      </w:r>
    </w:p>
    <w:p w:rsidR="0036444C" w:rsidRDefault="0036444C">
      <w:pPr>
        <w:widowControl/>
        <w:spacing w:line="460" w:lineRule="exact"/>
        <w:ind w:firstLineChars="300" w:firstLine="720"/>
        <w:jc w:val="left"/>
        <w:rPr>
          <w:color w:val="000000"/>
          <w:sz w:val="24"/>
        </w:rPr>
      </w:pPr>
      <w:r>
        <w:rPr>
          <w:rFonts w:hint="eastAsia"/>
          <w:color w:val="000000"/>
          <w:sz w:val="24"/>
        </w:rPr>
        <w:t>联系人：罗鸿</w:t>
      </w:r>
      <w:r w:rsidR="00AB6C4B">
        <w:rPr>
          <w:rFonts w:hint="eastAsia"/>
          <w:color w:val="000000"/>
          <w:sz w:val="24"/>
        </w:rPr>
        <w:t xml:space="preserve">  </w:t>
      </w:r>
      <w:r>
        <w:rPr>
          <w:rFonts w:hint="eastAsia"/>
          <w:color w:val="000000"/>
          <w:sz w:val="24"/>
        </w:rPr>
        <w:t>联系电话：</w:t>
      </w:r>
      <w:r w:rsidR="00AB6C4B">
        <w:rPr>
          <w:rFonts w:hint="eastAsia"/>
          <w:color w:val="000000"/>
          <w:sz w:val="24"/>
        </w:rPr>
        <w:t>81915050</w:t>
      </w:r>
      <w:r>
        <w:rPr>
          <w:rFonts w:hint="eastAsia"/>
          <w:color w:val="000000"/>
          <w:sz w:val="24"/>
        </w:rPr>
        <w:t xml:space="preserve">  13983250260</w:t>
      </w:r>
    </w:p>
    <w:p w:rsidR="0036444C" w:rsidRDefault="0036444C">
      <w:pPr>
        <w:widowControl/>
        <w:spacing w:line="460" w:lineRule="exact"/>
        <w:ind w:firstLineChars="300" w:firstLine="720"/>
        <w:jc w:val="left"/>
        <w:rPr>
          <w:color w:val="000000"/>
          <w:sz w:val="24"/>
        </w:rPr>
      </w:pPr>
    </w:p>
    <w:p w:rsidR="0036444C" w:rsidRDefault="0036444C">
      <w:pPr>
        <w:widowControl/>
        <w:spacing w:line="480" w:lineRule="exact"/>
        <w:ind w:firstLineChars="1800" w:firstLine="4320"/>
        <w:rPr>
          <w:rFonts w:ascii="宋体" w:hAnsi="宋体" w:cs="宋体"/>
          <w:color w:val="000000"/>
          <w:kern w:val="0"/>
          <w:sz w:val="24"/>
        </w:rPr>
      </w:pPr>
    </w:p>
    <w:p w:rsidR="0036444C" w:rsidRDefault="0036444C">
      <w:pPr>
        <w:widowControl/>
        <w:spacing w:line="480" w:lineRule="exact"/>
        <w:rPr>
          <w:rFonts w:ascii="宋体" w:hAnsi="宋体" w:cs="宋体"/>
          <w:color w:val="000000"/>
          <w:kern w:val="0"/>
          <w:sz w:val="24"/>
        </w:rPr>
      </w:pPr>
    </w:p>
    <w:p w:rsidR="0036444C" w:rsidRDefault="0036444C">
      <w:pPr>
        <w:widowControl/>
        <w:spacing w:line="480" w:lineRule="exact"/>
        <w:ind w:firstLineChars="2700" w:firstLine="6480"/>
        <w:rPr>
          <w:rFonts w:ascii="宋体" w:hAnsi="宋体" w:cs="宋体"/>
          <w:color w:val="000000"/>
          <w:kern w:val="0"/>
          <w:sz w:val="24"/>
        </w:rPr>
      </w:pPr>
      <w:r>
        <w:rPr>
          <w:rFonts w:ascii="宋体" w:hAnsi="宋体" w:cs="宋体" w:hint="eastAsia"/>
          <w:color w:val="000000"/>
          <w:kern w:val="0"/>
          <w:sz w:val="24"/>
        </w:rPr>
        <w:t>重钢总医院</w:t>
      </w:r>
    </w:p>
    <w:p w:rsidR="0036444C" w:rsidRDefault="0036444C" w:rsidP="000440C7">
      <w:pPr>
        <w:spacing w:line="480" w:lineRule="exact"/>
        <w:rPr>
          <w:color w:val="000000"/>
          <w:sz w:val="24"/>
        </w:rPr>
      </w:pPr>
    </w:p>
    <w:sectPr w:rsidR="0036444C" w:rsidSect="0051733C">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918" w:rsidRDefault="007D1918">
      <w:r>
        <w:separator/>
      </w:r>
    </w:p>
  </w:endnote>
  <w:endnote w:type="continuationSeparator" w:id="1">
    <w:p w:rsidR="007D1918" w:rsidRDefault="007D1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918" w:rsidRDefault="007D1918">
      <w:r>
        <w:separator/>
      </w:r>
    </w:p>
  </w:footnote>
  <w:footnote w:type="continuationSeparator" w:id="1">
    <w:p w:rsidR="007D1918" w:rsidRDefault="007D1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4C" w:rsidRDefault="0036444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F70"/>
    <w:multiLevelType w:val="hybridMultilevel"/>
    <w:tmpl w:val="270ECE6C"/>
    <w:lvl w:ilvl="0" w:tplc="C5C0EEBC">
      <w:start w:val="1"/>
      <w:numFmt w:val="decimalEnclosedCircle"/>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2B0E0F"/>
    <w:multiLevelType w:val="hybridMultilevel"/>
    <w:tmpl w:val="2D325DD8"/>
    <w:lvl w:ilvl="0" w:tplc="A47253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7F283F"/>
    <w:multiLevelType w:val="hybridMultilevel"/>
    <w:tmpl w:val="58680B96"/>
    <w:lvl w:ilvl="0" w:tplc="2F507D6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DF698A"/>
    <w:multiLevelType w:val="hybridMultilevel"/>
    <w:tmpl w:val="87CC3D44"/>
    <w:lvl w:ilvl="0" w:tplc="E8E402E8">
      <w:start w:val="1"/>
      <w:numFmt w:val="decimal"/>
      <w:lvlText w:val="（%1）"/>
      <w:lvlJc w:val="left"/>
      <w:pPr>
        <w:ind w:left="358" w:hanging="360"/>
      </w:pPr>
      <w:rPr>
        <w:rFonts w:hint="eastAsia"/>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4">
    <w:nsid w:val="41D253DF"/>
    <w:multiLevelType w:val="hybridMultilevel"/>
    <w:tmpl w:val="BD0AA0A6"/>
    <w:lvl w:ilvl="0" w:tplc="A47253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102D63"/>
    <w:multiLevelType w:val="hybridMultilevel"/>
    <w:tmpl w:val="C5F003FC"/>
    <w:lvl w:ilvl="0" w:tplc="0409000F">
      <w:start w:val="1"/>
      <w:numFmt w:val="decimal"/>
      <w:lvlText w:val="%1."/>
      <w:lvlJc w:val="left"/>
      <w:pPr>
        <w:ind w:left="418" w:hanging="420"/>
      </w:pPr>
    </w:lvl>
    <w:lvl w:ilvl="1" w:tplc="207A3D4E">
      <w:numFmt w:val="bullet"/>
      <w:lvlText w:val="◆"/>
      <w:lvlJc w:val="left"/>
      <w:pPr>
        <w:ind w:left="778" w:hanging="360"/>
      </w:pPr>
      <w:rPr>
        <w:rFonts w:ascii="宋体" w:eastAsia="宋体" w:hAnsi="宋体" w:cs="Times New Roman" w:hint="eastAsia"/>
      </w:r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6">
    <w:nsid w:val="79E975D0"/>
    <w:multiLevelType w:val="singleLevel"/>
    <w:tmpl w:val="79E975D0"/>
    <w:lvl w:ilvl="0">
      <w:start w:val="1"/>
      <w:numFmt w:val="decimal"/>
      <w:suff w:val="nothing"/>
      <w:lvlText w:val="（%1）"/>
      <w:lvlJc w:val="left"/>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12A"/>
    <w:rsid w:val="000137AE"/>
    <w:rsid w:val="00043DB8"/>
    <w:rsid w:val="000440C7"/>
    <w:rsid w:val="00044491"/>
    <w:rsid w:val="00053117"/>
    <w:rsid w:val="0005667C"/>
    <w:rsid w:val="000635F2"/>
    <w:rsid w:val="00073D88"/>
    <w:rsid w:val="00087DA6"/>
    <w:rsid w:val="000A053B"/>
    <w:rsid w:val="000A79AD"/>
    <w:rsid w:val="000B116E"/>
    <w:rsid w:val="000C4437"/>
    <w:rsid w:val="000E611C"/>
    <w:rsid w:val="000F05B4"/>
    <w:rsid w:val="000F0EE9"/>
    <w:rsid w:val="00106C0C"/>
    <w:rsid w:val="001133F4"/>
    <w:rsid w:val="001328A7"/>
    <w:rsid w:val="00144FA8"/>
    <w:rsid w:val="00145361"/>
    <w:rsid w:val="00163DB4"/>
    <w:rsid w:val="00165F8A"/>
    <w:rsid w:val="00182E54"/>
    <w:rsid w:val="00183556"/>
    <w:rsid w:val="00191F30"/>
    <w:rsid w:val="001A55F8"/>
    <w:rsid w:val="001B5382"/>
    <w:rsid w:val="001C5921"/>
    <w:rsid w:val="001F7225"/>
    <w:rsid w:val="00202DF3"/>
    <w:rsid w:val="0020566E"/>
    <w:rsid w:val="00220FC9"/>
    <w:rsid w:val="00226EEE"/>
    <w:rsid w:val="00252200"/>
    <w:rsid w:val="00253398"/>
    <w:rsid w:val="00256270"/>
    <w:rsid w:val="002704A8"/>
    <w:rsid w:val="0029572A"/>
    <w:rsid w:val="002A7A50"/>
    <w:rsid w:val="002C5D8E"/>
    <w:rsid w:val="002D28BD"/>
    <w:rsid w:val="00306EA1"/>
    <w:rsid w:val="0031249A"/>
    <w:rsid w:val="00332355"/>
    <w:rsid w:val="00332A90"/>
    <w:rsid w:val="003413BF"/>
    <w:rsid w:val="00357424"/>
    <w:rsid w:val="003606B7"/>
    <w:rsid w:val="003622B4"/>
    <w:rsid w:val="0036444C"/>
    <w:rsid w:val="00377B34"/>
    <w:rsid w:val="0038357F"/>
    <w:rsid w:val="00383E65"/>
    <w:rsid w:val="00385DC9"/>
    <w:rsid w:val="00390817"/>
    <w:rsid w:val="003A2D7D"/>
    <w:rsid w:val="003D7339"/>
    <w:rsid w:val="003E4662"/>
    <w:rsid w:val="003E4CA1"/>
    <w:rsid w:val="00404930"/>
    <w:rsid w:val="00433EFD"/>
    <w:rsid w:val="00440A29"/>
    <w:rsid w:val="00444908"/>
    <w:rsid w:val="00445EEC"/>
    <w:rsid w:val="004621F5"/>
    <w:rsid w:val="00470406"/>
    <w:rsid w:val="004964A9"/>
    <w:rsid w:val="004C0F08"/>
    <w:rsid w:val="004C537F"/>
    <w:rsid w:val="004D040D"/>
    <w:rsid w:val="004D0F09"/>
    <w:rsid w:val="004D774E"/>
    <w:rsid w:val="00502572"/>
    <w:rsid w:val="0051733C"/>
    <w:rsid w:val="005243E0"/>
    <w:rsid w:val="00525B5E"/>
    <w:rsid w:val="005438DE"/>
    <w:rsid w:val="0054512A"/>
    <w:rsid w:val="00551043"/>
    <w:rsid w:val="00567DB4"/>
    <w:rsid w:val="00570A99"/>
    <w:rsid w:val="00574FD4"/>
    <w:rsid w:val="00577DDD"/>
    <w:rsid w:val="005B3385"/>
    <w:rsid w:val="005C1D29"/>
    <w:rsid w:val="005C46F8"/>
    <w:rsid w:val="005C7CFF"/>
    <w:rsid w:val="005D4639"/>
    <w:rsid w:val="005D5EC8"/>
    <w:rsid w:val="006273A5"/>
    <w:rsid w:val="006515AE"/>
    <w:rsid w:val="0066722F"/>
    <w:rsid w:val="006746DC"/>
    <w:rsid w:val="00676A69"/>
    <w:rsid w:val="00681C64"/>
    <w:rsid w:val="006B04F8"/>
    <w:rsid w:val="006B7D31"/>
    <w:rsid w:val="006C6631"/>
    <w:rsid w:val="006D2E75"/>
    <w:rsid w:val="006D4CFD"/>
    <w:rsid w:val="006E769D"/>
    <w:rsid w:val="006F2F8C"/>
    <w:rsid w:val="007016A0"/>
    <w:rsid w:val="0070283B"/>
    <w:rsid w:val="00706E04"/>
    <w:rsid w:val="007102E5"/>
    <w:rsid w:val="007265C2"/>
    <w:rsid w:val="00734A3C"/>
    <w:rsid w:val="00745CDC"/>
    <w:rsid w:val="00750F28"/>
    <w:rsid w:val="00754A85"/>
    <w:rsid w:val="007566B8"/>
    <w:rsid w:val="007644D3"/>
    <w:rsid w:val="0077385E"/>
    <w:rsid w:val="0078708A"/>
    <w:rsid w:val="007B3256"/>
    <w:rsid w:val="007D1918"/>
    <w:rsid w:val="007E02AC"/>
    <w:rsid w:val="007E02F6"/>
    <w:rsid w:val="00805992"/>
    <w:rsid w:val="00811C38"/>
    <w:rsid w:val="00812987"/>
    <w:rsid w:val="008263AA"/>
    <w:rsid w:val="00855581"/>
    <w:rsid w:val="00866F66"/>
    <w:rsid w:val="00871952"/>
    <w:rsid w:val="0089415A"/>
    <w:rsid w:val="00897A9A"/>
    <w:rsid w:val="008A33AD"/>
    <w:rsid w:val="008B184D"/>
    <w:rsid w:val="008B1DD7"/>
    <w:rsid w:val="008C2939"/>
    <w:rsid w:val="008C4AEC"/>
    <w:rsid w:val="008D27AD"/>
    <w:rsid w:val="008D6D81"/>
    <w:rsid w:val="008E20D0"/>
    <w:rsid w:val="008E71B6"/>
    <w:rsid w:val="00914409"/>
    <w:rsid w:val="00920E2D"/>
    <w:rsid w:val="00921E53"/>
    <w:rsid w:val="00941587"/>
    <w:rsid w:val="00944E1F"/>
    <w:rsid w:val="0094509B"/>
    <w:rsid w:val="00952616"/>
    <w:rsid w:val="00967DC5"/>
    <w:rsid w:val="009909D0"/>
    <w:rsid w:val="009C2C04"/>
    <w:rsid w:val="009D4920"/>
    <w:rsid w:val="009E64C2"/>
    <w:rsid w:val="00A10F40"/>
    <w:rsid w:val="00A33139"/>
    <w:rsid w:val="00A34DA6"/>
    <w:rsid w:val="00A36C17"/>
    <w:rsid w:val="00A37D62"/>
    <w:rsid w:val="00A516D8"/>
    <w:rsid w:val="00A54F17"/>
    <w:rsid w:val="00A65880"/>
    <w:rsid w:val="00A663D9"/>
    <w:rsid w:val="00A841F0"/>
    <w:rsid w:val="00AB4CB3"/>
    <w:rsid w:val="00AB6C4B"/>
    <w:rsid w:val="00AD4B03"/>
    <w:rsid w:val="00B1026C"/>
    <w:rsid w:val="00B15CF2"/>
    <w:rsid w:val="00B16E09"/>
    <w:rsid w:val="00B27AA0"/>
    <w:rsid w:val="00B64EE1"/>
    <w:rsid w:val="00B94BBB"/>
    <w:rsid w:val="00BB2821"/>
    <w:rsid w:val="00BB75CE"/>
    <w:rsid w:val="00BC4FFF"/>
    <w:rsid w:val="00BD5B19"/>
    <w:rsid w:val="00BE5F43"/>
    <w:rsid w:val="00BF11E5"/>
    <w:rsid w:val="00C079B7"/>
    <w:rsid w:val="00C4031F"/>
    <w:rsid w:val="00C45F29"/>
    <w:rsid w:val="00C47435"/>
    <w:rsid w:val="00C54AA5"/>
    <w:rsid w:val="00C63B62"/>
    <w:rsid w:val="00C758E4"/>
    <w:rsid w:val="00C82F5A"/>
    <w:rsid w:val="00C84899"/>
    <w:rsid w:val="00CA1966"/>
    <w:rsid w:val="00CC1641"/>
    <w:rsid w:val="00CC471F"/>
    <w:rsid w:val="00CC5DA5"/>
    <w:rsid w:val="00CD6AAF"/>
    <w:rsid w:val="00CE4FCA"/>
    <w:rsid w:val="00CE5BCE"/>
    <w:rsid w:val="00CF5431"/>
    <w:rsid w:val="00CF5D75"/>
    <w:rsid w:val="00D022F5"/>
    <w:rsid w:val="00D11774"/>
    <w:rsid w:val="00D2192D"/>
    <w:rsid w:val="00D32D1E"/>
    <w:rsid w:val="00D722F0"/>
    <w:rsid w:val="00D814AE"/>
    <w:rsid w:val="00DB2278"/>
    <w:rsid w:val="00DD6F5F"/>
    <w:rsid w:val="00DE18B9"/>
    <w:rsid w:val="00DF5459"/>
    <w:rsid w:val="00E85C02"/>
    <w:rsid w:val="00E9400F"/>
    <w:rsid w:val="00ED3EA5"/>
    <w:rsid w:val="00ED5D69"/>
    <w:rsid w:val="00ED65C1"/>
    <w:rsid w:val="00EE719F"/>
    <w:rsid w:val="00F02AC9"/>
    <w:rsid w:val="00F037B8"/>
    <w:rsid w:val="00F11EAE"/>
    <w:rsid w:val="00F36CE0"/>
    <w:rsid w:val="00F44482"/>
    <w:rsid w:val="00F456DE"/>
    <w:rsid w:val="00F7291C"/>
    <w:rsid w:val="00F81D9C"/>
    <w:rsid w:val="00F84401"/>
    <w:rsid w:val="00FC0EB1"/>
    <w:rsid w:val="00FF188B"/>
    <w:rsid w:val="00FF79A3"/>
    <w:rsid w:val="00FF7D93"/>
    <w:rsid w:val="01D77058"/>
    <w:rsid w:val="06284F24"/>
    <w:rsid w:val="08EB66A1"/>
    <w:rsid w:val="097B7BE9"/>
    <w:rsid w:val="0D5D77F7"/>
    <w:rsid w:val="0F0C34F8"/>
    <w:rsid w:val="11CD33F8"/>
    <w:rsid w:val="16E87218"/>
    <w:rsid w:val="1BF979F4"/>
    <w:rsid w:val="1F076E76"/>
    <w:rsid w:val="20C35B39"/>
    <w:rsid w:val="21EC647E"/>
    <w:rsid w:val="25673D1C"/>
    <w:rsid w:val="2A0F2642"/>
    <w:rsid w:val="2ECB4133"/>
    <w:rsid w:val="30342DC6"/>
    <w:rsid w:val="31AC6F5D"/>
    <w:rsid w:val="33B10834"/>
    <w:rsid w:val="33F46001"/>
    <w:rsid w:val="36271962"/>
    <w:rsid w:val="381934B6"/>
    <w:rsid w:val="38605642"/>
    <w:rsid w:val="39C170EF"/>
    <w:rsid w:val="3A1D116F"/>
    <w:rsid w:val="3AE441B1"/>
    <w:rsid w:val="3AEC1EA2"/>
    <w:rsid w:val="3C2D06F3"/>
    <w:rsid w:val="42B134AB"/>
    <w:rsid w:val="43037999"/>
    <w:rsid w:val="43D54F26"/>
    <w:rsid w:val="49DB5EB5"/>
    <w:rsid w:val="4CE124A4"/>
    <w:rsid w:val="59B116F8"/>
    <w:rsid w:val="5F3E3EA8"/>
    <w:rsid w:val="631B6996"/>
    <w:rsid w:val="63664490"/>
    <w:rsid w:val="647F733A"/>
    <w:rsid w:val="65E96D64"/>
    <w:rsid w:val="666A0263"/>
    <w:rsid w:val="69286A6B"/>
    <w:rsid w:val="713F491D"/>
    <w:rsid w:val="717B0AB1"/>
    <w:rsid w:val="7AEA3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3C"/>
    <w:pPr>
      <w:widowControl w:val="0"/>
      <w:jc w:val="both"/>
    </w:pPr>
    <w:rPr>
      <w:kern w:val="2"/>
      <w:sz w:val="21"/>
      <w:szCs w:val="24"/>
    </w:rPr>
  </w:style>
  <w:style w:type="paragraph" w:styleId="1">
    <w:name w:val="heading 1"/>
    <w:basedOn w:val="a"/>
    <w:next w:val="a"/>
    <w:link w:val="1Char"/>
    <w:qFormat/>
    <w:rsid w:val="0051733C"/>
    <w:pPr>
      <w:keepNext/>
      <w:keepLines/>
      <w:tabs>
        <w:tab w:val="left" w:pos="432"/>
      </w:tabs>
      <w:spacing w:before="340" w:after="330" w:line="576" w:lineRule="auto"/>
      <w:outlineLvl w:val="0"/>
    </w:pPr>
    <w:rPr>
      <w:rFonts w:ascii="Arial" w:hAnsi="Arial"/>
      <w:b/>
      <w:bCs/>
      <w:kern w:val="44"/>
      <w:sz w:val="44"/>
      <w:szCs w:val="44"/>
    </w:rPr>
  </w:style>
  <w:style w:type="paragraph" w:styleId="2">
    <w:name w:val="heading 2"/>
    <w:basedOn w:val="4"/>
    <w:next w:val="a"/>
    <w:link w:val="2Char"/>
    <w:qFormat/>
    <w:rsid w:val="0051733C"/>
    <w:pPr>
      <w:spacing w:before="260" w:after="260" w:line="415" w:lineRule="auto"/>
      <w:ind w:rightChars="100" w:right="100"/>
      <w:jc w:val="left"/>
      <w:outlineLvl w:val="1"/>
    </w:pPr>
    <w:rPr>
      <w:sz w:val="32"/>
      <w:szCs w:val="32"/>
    </w:rPr>
  </w:style>
  <w:style w:type="paragraph" w:styleId="3">
    <w:name w:val="heading 3"/>
    <w:basedOn w:val="a"/>
    <w:next w:val="a"/>
    <w:link w:val="3Char"/>
    <w:qFormat/>
    <w:rsid w:val="0051733C"/>
    <w:pPr>
      <w:keepNext/>
      <w:keepLines/>
      <w:tabs>
        <w:tab w:val="left" w:pos="720"/>
      </w:tabs>
      <w:spacing w:before="260" w:after="260" w:line="415" w:lineRule="auto"/>
      <w:outlineLvl w:val="2"/>
    </w:pPr>
    <w:rPr>
      <w:rFonts w:ascii="Arial" w:hAnsi="Arial"/>
      <w:b/>
      <w:bCs/>
      <w:sz w:val="32"/>
      <w:szCs w:val="32"/>
    </w:rPr>
  </w:style>
  <w:style w:type="paragraph" w:styleId="4">
    <w:name w:val="heading 4"/>
    <w:basedOn w:val="a"/>
    <w:next w:val="a"/>
    <w:link w:val="4Char"/>
    <w:qFormat/>
    <w:rsid w:val="0051733C"/>
    <w:pPr>
      <w:keepNext/>
      <w:keepLines/>
      <w:tabs>
        <w:tab w:val="left" w:pos="864"/>
      </w:tab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51733C"/>
    <w:rPr>
      <w:kern w:val="2"/>
      <w:sz w:val="18"/>
      <w:szCs w:val="18"/>
    </w:rPr>
  </w:style>
  <w:style w:type="character" w:customStyle="1" w:styleId="2Char">
    <w:name w:val="标题 2 Char"/>
    <w:link w:val="2"/>
    <w:rsid w:val="0051733C"/>
    <w:rPr>
      <w:rFonts w:ascii="Arial" w:eastAsia="黑体" w:hAnsi="Arial"/>
      <w:b/>
      <w:bCs/>
      <w:kern w:val="2"/>
      <w:sz w:val="32"/>
      <w:szCs w:val="32"/>
    </w:rPr>
  </w:style>
  <w:style w:type="character" w:customStyle="1" w:styleId="1Char">
    <w:name w:val="标题 1 Char"/>
    <w:link w:val="1"/>
    <w:rsid w:val="0051733C"/>
    <w:rPr>
      <w:rFonts w:ascii="Arial" w:hAnsi="Arial"/>
      <w:b/>
      <w:bCs/>
      <w:kern w:val="44"/>
      <w:sz w:val="44"/>
      <w:szCs w:val="44"/>
    </w:rPr>
  </w:style>
  <w:style w:type="character" w:customStyle="1" w:styleId="4Char">
    <w:name w:val="标题 4 Char"/>
    <w:link w:val="4"/>
    <w:rsid w:val="0051733C"/>
    <w:rPr>
      <w:rFonts w:ascii="Arial" w:eastAsia="黑体" w:hAnsi="Arial"/>
      <w:b/>
      <w:bCs/>
      <w:kern w:val="2"/>
      <w:sz w:val="28"/>
      <w:szCs w:val="28"/>
    </w:rPr>
  </w:style>
  <w:style w:type="character" w:customStyle="1" w:styleId="Char1">
    <w:name w:val="正文文本 Char1"/>
    <w:link w:val="a4"/>
    <w:rsid w:val="0051733C"/>
    <w:rPr>
      <w:sz w:val="24"/>
    </w:rPr>
  </w:style>
  <w:style w:type="character" w:customStyle="1" w:styleId="Char0">
    <w:name w:val="正文文本 Char"/>
    <w:rsid w:val="0051733C"/>
    <w:rPr>
      <w:kern w:val="2"/>
      <w:sz w:val="21"/>
      <w:szCs w:val="24"/>
    </w:rPr>
  </w:style>
  <w:style w:type="character" w:customStyle="1" w:styleId="0Char">
    <w:name w:val="0正文 Char"/>
    <w:link w:val="0"/>
    <w:rsid w:val="0051733C"/>
    <w:rPr>
      <w:kern w:val="2"/>
      <w:sz w:val="24"/>
      <w:szCs w:val="24"/>
    </w:rPr>
  </w:style>
  <w:style w:type="character" w:customStyle="1" w:styleId="3Char">
    <w:name w:val="标题 3 Char"/>
    <w:link w:val="3"/>
    <w:rsid w:val="0051733C"/>
    <w:rPr>
      <w:rFonts w:ascii="Arial" w:hAnsi="Arial"/>
      <w:b/>
      <w:bCs/>
      <w:kern w:val="2"/>
      <w:sz w:val="32"/>
      <w:szCs w:val="32"/>
    </w:rPr>
  </w:style>
  <w:style w:type="paragraph" w:styleId="a5">
    <w:name w:val="header"/>
    <w:basedOn w:val="a"/>
    <w:rsid w:val="0051733C"/>
    <w:pPr>
      <w:pBdr>
        <w:bottom w:val="single" w:sz="6" w:space="1" w:color="auto"/>
      </w:pBdr>
      <w:tabs>
        <w:tab w:val="center" w:pos="4153"/>
        <w:tab w:val="right" w:pos="8306"/>
      </w:tabs>
      <w:snapToGrid w:val="0"/>
      <w:jc w:val="center"/>
    </w:pPr>
    <w:rPr>
      <w:sz w:val="18"/>
      <w:szCs w:val="18"/>
    </w:rPr>
  </w:style>
  <w:style w:type="paragraph" w:styleId="a6">
    <w:name w:val="footer"/>
    <w:basedOn w:val="a"/>
    <w:rsid w:val="0051733C"/>
    <w:pPr>
      <w:tabs>
        <w:tab w:val="center" w:pos="4153"/>
        <w:tab w:val="right" w:pos="8306"/>
      </w:tabs>
      <w:snapToGrid w:val="0"/>
      <w:jc w:val="left"/>
    </w:pPr>
    <w:rPr>
      <w:sz w:val="18"/>
      <w:szCs w:val="18"/>
    </w:rPr>
  </w:style>
  <w:style w:type="paragraph" w:styleId="a3">
    <w:name w:val="Balloon Text"/>
    <w:basedOn w:val="a"/>
    <w:link w:val="Char"/>
    <w:rsid w:val="0051733C"/>
    <w:rPr>
      <w:sz w:val="18"/>
      <w:szCs w:val="18"/>
    </w:rPr>
  </w:style>
  <w:style w:type="paragraph" w:styleId="a4">
    <w:name w:val="Body Text"/>
    <w:basedOn w:val="a"/>
    <w:link w:val="Char1"/>
    <w:rsid w:val="0051733C"/>
    <w:pPr>
      <w:snapToGrid w:val="0"/>
      <w:spacing w:line="240" w:lineRule="atLeast"/>
      <w:jc w:val="center"/>
    </w:pPr>
    <w:rPr>
      <w:kern w:val="0"/>
      <w:sz w:val="24"/>
      <w:szCs w:val="20"/>
    </w:rPr>
  </w:style>
  <w:style w:type="paragraph" w:styleId="a7">
    <w:name w:val="Normal (Web)"/>
    <w:basedOn w:val="a"/>
    <w:uiPriority w:val="99"/>
    <w:unhideWhenUsed/>
    <w:rsid w:val="0051733C"/>
    <w:pPr>
      <w:spacing w:before="100" w:beforeAutospacing="1" w:after="100" w:afterAutospacing="1"/>
      <w:jc w:val="left"/>
    </w:pPr>
    <w:rPr>
      <w:rFonts w:ascii="Arial" w:hAnsi="Arial"/>
      <w:kern w:val="0"/>
      <w:sz w:val="24"/>
    </w:rPr>
  </w:style>
  <w:style w:type="paragraph" w:customStyle="1" w:styleId="0">
    <w:name w:val="0正文"/>
    <w:basedOn w:val="a"/>
    <w:link w:val="0Char"/>
    <w:rsid w:val="0051733C"/>
    <w:pPr>
      <w:spacing w:beforeLines="50" w:line="360" w:lineRule="auto"/>
      <w:ind w:firstLineChars="200" w:firstLine="200"/>
    </w:pPr>
    <w:rPr>
      <w:sz w:val="24"/>
    </w:rPr>
  </w:style>
  <w:style w:type="character" w:styleId="a8">
    <w:name w:val="annotation reference"/>
    <w:rsid w:val="005438DE"/>
    <w:rPr>
      <w:sz w:val="21"/>
      <w:szCs w:val="21"/>
    </w:rPr>
  </w:style>
  <w:style w:type="character" w:customStyle="1" w:styleId="Char2">
    <w:name w:val="批注文字 Char"/>
    <w:link w:val="a9"/>
    <w:uiPriority w:val="99"/>
    <w:rsid w:val="005438DE"/>
    <w:rPr>
      <w:sz w:val="24"/>
    </w:rPr>
  </w:style>
  <w:style w:type="paragraph" w:styleId="a9">
    <w:name w:val="annotation text"/>
    <w:basedOn w:val="a"/>
    <w:link w:val="Char2"/>
    <w:uiPriority w:val="99"/>
    <w:rsid w:val="005438DE"/>
    <w:pPr>
      <w:adjustRightInd w:val="0"/>
      <w:spacing w:line="360" w:lineRule="atLeast"/>
      <w:jc w:val="left"/>
      <w:textAlignment w:val="baseline"/>
    </w:pPr>
    <w:rPr>
      <w:kern w:val="0"/>
      <w:sz w:val="24"/>
      <w:szCs w:val="20"/>
    </w:rPr>
  </w:style>
  <w:style w:type="character" w:customStyle="1" w:styleId="Char10">
    <w:name w:val="批注文字 Char1"/>
    <w:rsid w:val="005438DE"/>
    <w:rPr>
      <w:kern w:val="2"/>
      <w:sz w:val="21"/>
      <w:szCs w:val="24"/>
    </w:rPr>
  </w:style>
  <w:style w:type="character" w:styleId="aa">
    <w:name w:val="Hyperlink"/>
    <w:uiPriority w:val="99"/>
    <w:unhideWhenUsed/>
    <w:rsid w:val="000B116E"/>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ry.org/search.php?searchword=%E6%96%87%E4%BB%B6&amp;searchtype=" TargetMode="External"/><Relationship Id="rId3" Type="http://schemas.openxmlformats.org/officeDocument/2006/relationships/settings" Target="settings.xml"/><Relationship Id="rId7" Type="http://schemas.openxmlformats.org/officeDocument/2006/relationships/hyperlink" Target="http://www.xcry.org/search.php?searchword=%E6%97%B6%E9%97%B4&amp;searchty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425</Words>
  <Characters>2425</Characters>
  <Application>Microsoft Office Word</Application>
  <DocSecurity>0</DocSecurity>
  <Lines>20</Lines>
  <Paragraphs>5</Paragraphs>
  <ScaleCrop>false</ScaleCrop>
  <Company>微软公司</Company>
  <LinksUpToDate>false</LinksUpToDate>
  <CharactersWithSpaces>2845</CharactersWithSpaces>
  <SharedDoc>false</SharedDoc>
  <HLinks>
    <vt:vector size="12" baseType="variant">
      <vt:variant>
        <vt:i4>131075</vt:i4>
      </vt:variant>
      <vt:variant>
        <vt:i4>3</vt:i4>
      </vt:variant>
      <vt:variant>
        <vt:i4>0</vt:i4>
      </vt:variant>
      <vt:variant>
        <vt:i4>5</vt:i4>
      </vt:variant>
      <vt:variant>
        <vt:lpwstr>http://www.xcry.org/search.php?searchword=%E6%96%87%E4%BB%B6&amp;searchtype=</vt:lpwstr>
      </vt:variant>
      <vt:variant>
        <vt:lpwstr/>
      </vt:variant>
      <vt:variant>
        <vt:i4>852055</vt:i4>
      </vt:variant>
      <vt:variant>
        <vt:i4>0</vt:i4>
      </vt:variant>
      <vt:variant>
        <vt:i4>0</vt:i4>
      </vt:variant>
      <vt:variant>
        <vt:i4>5</vt:i4>
      </vt:variant>
      <vt:variant>
        <vt:lpwstr>http://www.xcry.org/search.php?searchword=%E6%97%B6%E9%97%B4&amp;searchtype=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19</cp:revision>
  <cp:lastPrinted>2019-12-09T02:39:00Z</cp:lastPrinted>
  <dcterms:created xsi:type="dcterms:W3CDTF">2019-11-25T00:55:00Z</dcterms:created>
  <dcterms:modified xsi:type="dcterms:W3CDTF">2020-01-16T07:38:00Z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