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35" w:rsidRDefault="004816A1">
      <w:pPr>
        <w:pStyle w:val="U2"/>
        <w:spacing w:before="31" w:after="31"/>
        <w:jc w:val="center"/>
        <w:rPr>
          <w:rFonts w:ascii="楷体" w:eastAsia="楷体" w:hAnsi="楷体" w:cs="楷体"/>
          <w:b/>
          <w:bCs/>
          <w:sz w:val="32"/>
          <w:szCs w:val="32"/>
        </w:rPr>
      </w:pPr>
      <w:r>
        <w:rPr>
          <w:rFonts w:ascii="楷体" w:eastAsia="楷体" w:hAnsi="楷体" w:cs="楷体" w:hint="eastAsia"/>
          <w:b/>
          <w:bCs/>
          <w:sz w:val="32"/>
          <w:szCs w:val="32"/>
        </w:rPr>
        <w:t>重钢总医院数字图书馆</w:t>
      </w:r>
      <w:r>
        <w:rPr>
          <w:rFonts w:ascii="楷体" w:eastAsia="楷体" w:hAnsi="楷体" w:cs="楷体" w:hint="eastAsia"/>
          <w:b/>
          <w:bCs/>
          <w:sz w:val="32"/>
          <w:szCs w:val="32"/>
        </w:rPr>
        <w:t>市场</w:t>
      </w:r>
      <w:r>
        <w:rPr>
          <w:rFonts w:ascii="楷体" w:eastAsia="楷体" w:hAnsi="楷体" w:cs="楷体" w:hint="eastAsia"/>
          <w:b/>
          <w:bCs/>
          <w:sz w:val="32"/>
          <w:szCs w:val="32"/>
        </w:rPr>
        <w:t>征询函</w:t>
      </w:r>
    </w:p>
    <w:p w:rsidR="00B75535" w:rsidRDefault="004816A1">
      <w:pPr>
        <w:pStyle w:val="U2"/>
        <w:spacing w:beforeLines="0" w:afterLines="0" w:line="360" w:lineRule="auto"/>
        <w:ind w:firstLineChars="200" w:firstLine="560"/>
        <w:rPr>
          <w:rFonts w:ascii="楷体" w:eastAsia="楷体" w:hAnsi="楷体" w:cs="楷体"/>
          <w:b/>
          <w:bCs/>
          <w:sz w:val="32"/>
          <w:szCs w:val="32"/>
        </w:rPr>
      </w:pPr>
      <w:r>
        <w:rPr>
          <w:rFonts w:ascii="楷体" w:eastAsia="楷体" w:hAnsi="楷体" w:cs="楷体" w:hint="eastAsia"/>
          <w:color w:val="000000"/>
          <w:sz w:val="28"/>
          <w:szCs w:val="28"/>
        </w:rPr>
        <w:t>重钢总医院本着“公平、公开、公正”的原则，特向服务商单位发出重钢总医院数字图书馆项目的征询函，望积极参与响应。</w:t>
      </w:r>
    </w:p>
    <w:p w:rsidR="00B75535" w:rsidRDefault="004816A1">
      <w:pPr>
        <w:pStyle w:val="a6"/>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项目信息</w:t>
      </w:r>
    </w:p>
    <w:p w:rsidR="00B75535" w:rsidRDefault="004816A1">
      <w:pPr>
        <w:pStyle w:val="a6"/>
        <w:numPr>
          <w:ilvl w:val="0"/>
          <w:numId w:val="2"/>
        </w:numPr>
        <w:spacing w:line="360" w:lineRule="auto"/>
        <w:ind w:firstLineChars="0"/>
        <w:rPr>
          <w:rFonts w:ascii="楷体" w:eastAsia="楷体" w:hAnsi="楷体" w:cs="楷体"/>
          <w:sz w:val="24"/>
          <w:szCs w:val="24"/>
        </w:rPr>
      </w:pPr>
      <w:r>
        <w:rPr>
          <w:rFonts w:ascii="楷体" w:eastAsia="楷体" w:hAnsi="楷体" w:cs="楷体" w:hint="eastAsia"/>
          <w:sz w:val="24"/>
          <w:szCs w:val="24"/>
        </w:rPr>
        <w:t>项目名称：重钢总医院数字图书馆项目</w:t>
      </w:r>
    </w:p>
    <w:p w:rsidR="00B75535" w:rsidRDefault="004816A1">
      <w:pPr>
        <w:pStyle w:val="a6"/>
        <w:numPr>
          <w:ilvl w:val="0"/>
          <w:numId w:val="2"/>
        </w:numPr>
        <w:spacing w:line="360" w:lineRule="auto"/>
        <w:ind w:firstLineChars="0"/>
        <w:rPr>
          <w:rFonts w:ascii="楷体" w:eastAsia="楷体" w:hAnsi="楷体" w:cs="楷体"/>
          <w:sz w:val="24"/>
          <w:szCs w:val="24"/>
        </w:rPr>
      </w:pPr>
      <w:r>
        <w:rPr>
          <w:rFonts w:ascii="楷体" w:eastAsia="楷体" w:hAnsi="楷体" w:cs="楷体" w:hint="eastAsia"/>
          <w:sz w:val="24"/>
          <w:szCs w:val="24"/>
        </w:rPr>
        <w:t>项目类型：服务采购</w:t>
      </w:r>
    </w:p>
    <w:p w:rsidR="00B75535" w:rsidRDefault="004816A1">
      <w:pPr>
        <w:pStyle w:val="a6"/>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项目内容</w:t>
      </w:r>
    </w:p>
    <w:p w:rsidR="00B75535" w:rsidRDefault="004816A1">
      <w:pPr>
        <w:spacing w:line="360" w:lineRule="auto"/>
        <w:ind w:firstLineChars="200" w:firstLine="480"/>
        <w:rPr>
          <w:rFonts w:ascii="楷体" w:eastAsia="楷体" w:hAnsi="楷体" w:cs="楷体"/>
          <w:sz w:val="24"/>
          <w:szCs w:val="24"/>
        </w:rPr>
      </w:pPr>
      <w:r>
        <w:rPr>
          <w:rFonts w:ascii="楷体" w:eastAsia="楷体" w:hAnsi="楷体" w:cs="楷体"/>
          <w:sz w:val="24"/>
          <w:szCs w:val="24"/>
        </w:rPr>
        <w:t>重钢总医院数字图书馆系统</w:t>
      </w:r>
    </w:p>
    <w:p w:rsidR="00B75535" w:rsidRDefault="004816A1">
      <w:pPr>
        <w:pStyle w:val="a6"/>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征询内容</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w:t>
      </w:r>
      <w:r>
        <w:rPr>
          <w:rFonts w:cs="宋体" w:hint="eastAsia"/>
          <w:sz w:val="24"/>
        </w:rPr>
        <w:t>）可查询医学类中文图书≥</w:t>
      </w:r>
      <w:r>
        <w:rPr>
          <w:rFonts w:cs="宋体" w:hint="eastAsia"/>
          <w:sz w:val="24"/>
        </w:rPr>
        <w:t>18</w:t>
      </w:r>
      <w:r>
        <w:rPr>
          <w:rFonts w:cs="宋体" w:hint="eastAsia"/>
          <w:sz w:val="24"/>
        </w:rPr>
        <w:t>万种，图书类别主要包括：一般理论、医学研究方法、现状与发展、基础医学、预防医学、卫生学、中国医学、临床医学：内科、外科、妇产科、儿科、肿瘤、神经病学与精神病学、皮肤病血与性病学、耳鼻喉科学、眼科学、口腔科学、特种医学、药学、词典等等。</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2</w:t>
      </w:r>
      <w:r>
        <w:rPr>
          <w:rFonts w:cs="宋体" w:hint="eastAsia"/>
          <w:sz w:val="24"/>
        </w:rPr>
        <w:t>）能提供正式出版的各类中文图书≥</w:t>
      </w:r>
      <w:r>
        <w:rPr>
          <w:rFonts w:cs="宋体" w:hint="eastAsia"/>
          <w:sz w:val="24"/>
        </w:rPr>
        <w:t>300</w:t>
      </w:r>
      <w:r>
        <w:rPr>
          <w:rFonts w:cs="宋体" w:hint="eastAsia"/>
          <w:sz w:val="24"/>
        </w:rPr>
        <w:t>万种，涵盖文学、历史、哲学、经济、理化、工程、农牧渔林等各类图书。</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3</w:t>
      </w:r>
      <w:r>
        <w:rPr>
          <w:rFonts w:cs="宋体" w:hint="eastAsia"/>
          <w:sz w:val="24"/>
        </w:rPr>
        <w:t>）图书须保持纸质图书原文原貌，提供多种检索方式，如：书名、作者、主题词等，图书须具有在线阅读、下载、打印等功能，图书须提供专用阅读</w:t>
      </w:r>
      <w:r>
        <w:rPr>
          <w:rFonts w:cs="宋体" w:hint="eastAsia"/>
          <w:sz w:val="24"/>
        </w:rPr>
        <w:t>器，便于读者进行个性化阅读。</w:t>
      </w:r>
      <w:r>
        <w:rPr>
          <w:rFonts w:cs="宋体" w:hint="eastAsia"/>
          <w:sz w:val="24"/>
        </w:rPr>
        <w:t xml:space="preserve"> </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4</w:t>
      </w:r>
      <w:r>
        <w:rPr>
          <w:rFonts w:cs="宋体" w:hint="eastAsia"/>
          <w:sz w:val="24"/>
        </w:rPr>
        <w:t>）图书能实现目次和全文检索。</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5</w:t>
      </w:r>
      <w:r>
        <w:rPr>
          <w:rFonts w:cs="宋体" w:hint="eastAsia"/>
          <w:sz w:val="24"/>
        </w:rPr>
        <w:t>）可查询中文医学期刊≥</w:t>
      </w:r>
      <w:r>
        <w:rPr>
          <w:rFonts w:cs="宋体" w:hint="eastAsia"/>
          <w:sz w:val="24"/>
        </w:rPr>
        <w:t>1900</w:t>
      </w:r>
      <w:r>
        <w:rPr>
          <w:rFonts w:cs="宋体" w:hint="eastAsia"/>
          <w:sz w:val="24"/>
        </w:rPr>
        <w:t>种，能够涵盖国内主要医学期刊以及主要核心期刊内容，时间范围要包括</w:t>
      </w:r>
      <w:r>
        <w:rPr>
          <w:rFonts w:cs="宋体" w:hint="eastAsia"/>
          <w:sz w:val="24"/>
        </w:rPr>
        <w:t>2008</w:t>
      </w:r>
      <w:r>
        <w:rPr>
          <w:rFonts w:cs="宋体" w:hint="eastAsia"/>
          <w:sz w:val="24"/>
        </w:rPr>
        <w:t>至今</w:t>
      </w:r>
      <w:r>
        <w:rPr>
          <w:rFonts w:cs="宋体" w:hint="eastAsia"/>
          <w:sz w:val="24"/>
        </w:rPr>
        <w:t>。</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6</w:t>
      </w:r>
      <w:r>
        <w:rPr>
          <w:rFonts w:cs="宋体" w:hint="eastAsia"/>
          <w:sz w:val="24"/>
        </w:rPr>
        <w:t>）外文医学期刊（≥</w:t>
      </w:r>
      <w:r>
        <w:rPr>
          <w:rFonts w:cs="宋体" w:hint="eastAsia"/>
          <w:sz w:val="24"/>
        </w:rPr>
        <w:t>28000</w:t>
      </w:r>
      <w:r>
        <w:rPr>
          <w:rFonts w:cs="宋体" w:hint="eastAsia"/>
          <w:sz w:val="24"/>
        </w:rPr>
        <w:t>种），涵盖国内常见的外文数据库包括</w:t>
      </w:r>
      <w:r>
        <w:rPr>
          <w:rFonts w:cs="宋体" w:hint="eastAsia"/>
          <w:sz w:val="24"/>
        </w:rPr>
        <w:t xml:space="preserve"> Pubmed</w:t>
      </w:r>
      <w:r>
        <w:rPr>
          <w:rFonts w:cs="宋体" w:hint="eastAsia"/>
          <w:sz w:val="24"/>
        </w:rPr>
        <w:t>、</w:t>
      </w:r>
      <w:r>
        <w:rPr>
          <w:rFonts w:cs="宋体" w:hint="eastAsia"/>
          <w:sz w:val="24"/>
        </w:rPr>
        <w:t xml:space="preserve"> SpringerLink</w:t>
      </w:r>
      <w:r>
        <w:rPr>
          <w:rFonts w:cs="宋体" w:hint="eastAsia"/>
          <w:sz w:val="24"/>
        </w:rPr>
        <w:t>、</w:t>
      </w:r>
      <w:r>
        <w:rPr>
          <w:rFonts w:cs="宋体" w:hint="eastAsia"/>
          <w:sz w:val="24"/>
        </w:rPr>
        <w:t xml:space="preserve"> Ebsco</w:t>
      </w:r>
      <w:r>
        <w:rPr>
          <w:rFonts w:cs="宋体" w:hint="eastAsia"/>
          <w:sz w:val="24"/>
        </w:rPr>
        <w:t>等多个国内常见的外文数据库，更新及时，时间跨度长，可获取全文。</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7</w:t>
      </w:r>
      <w:r>
        <w:rPr>
          <w:rFonts w:cs="宋体" w:hint="eastAsia"/>
          <w:sz w:val="24"/>
        </w:rPr>
        <w:t>）中文学位论文</w:t>
      </w:r>
      <w:r>
        <w:rPr>
          <w:rFonts w:cs="宋体" w:hint="eastAsia"/>
          <w:sz w:val="24"/>
        </w:rPr>
        <w:t xml:space="preserve"> </w:t>
      </w:r>
      <w:r>
        <w:rPr>
          <w:rFonts w:cs="宋体" w:hint="eastAsia"/>
          <w:sz w:val="24"/>
        </w:rPr>
        <w:t>≥</w:t>
      </w:r>
      <w:r>
        <w:rPr>
          <w:rFonts w:cs="宋体" w:hint="eastAsia"/>
          <w:sz w:val="24"/>
        </w:rPr>
        <w:t xml:space="preserve">400 </w:t>
      </w:r>
      <w:r>
        <w:rPr>
          <w:rFonts w:cs="宋体" w:hint="eastAsia"/>
          <w:sz w:val="24"/>
        </w:rPr>
        <w:t>万篇；中文会议论文</w:t>
      </w:r>
      <w:r>
        <w:rPr>
          <w:rFonts w:cs="宋体" w:hint="eastAsia"/>
          <w:sz w:val="24"/>
        </w:rPr>
        <w:t xml:space="preserve"> </w:t>
      </w:r>
      <w:r>
        <w:rPr>
          <w:rFonts w:cs="宋体" w:hint="eastAsia"/>
          <w:sz w:val="24"/>
        </w:rPr>
        <w:t>≥</w:t>
      </w:r>
      <w:r>
        <w:rPr>
          <w:rFonts w:cs="宋体"/>
          <w:sz w:val="24"/>
        </w:rPr>
        <w:t>3</w:t>
      </w:r>
      <w:r>
        <w:rPr>
          <w:rFonts w:cs="宋体" w:hint="eastAsia"/>
          <w:sz w:val="24"/>
        </w:rPr>
        <w:t>0</w:t>
      </w:r>
      <w:r>
        <w:rPr>
          <w:rFonts w:cs="宋体"/>
          <w:sz w:val="24"/>
        </w:rPr>
        <w:t xml:space="preserve">0 </w:t>
      </w:r>
      <w:r>
        <w:rPr>
          <w:rFonts w:cs="宋体" w:hint="eastAsia"/>
          <w:sz w:val="24"/>
        </w:rPr>
        <w:t>万篇。</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8</w:t>
      </w:r>
      <w:r>
        <w:rPr>
          <w:rFonts w:cs="宋体" w:hint="eastAsia"/>
          <w:sz w:val="24"/>
        </w:rPr>
        <w:t>）外文学位论文</w:t>
      </w:r>
      <w:r>
        <w:rPr>
          <w:rFonts w:cs="宋体" w:hint="eastAsia"/>
          <w:sz w:val="24"/>
        </w:rPr>
        <w:t xml:space="preserve"> </w:t>
      </w:r>
      <w:r>
        <w:rPr>
          <w:rFonts w:cs="宋体" w:hint="eastAsia"/>
          <w:sz w:val="24"/>
        </w:rPr>
        <w:t>≥</w:t>
      </w:r>
      <w:r>
        <w:rPr>
          <w:rFonts w:cs="宋体" w:hint="eastAsia"/>
          <w:sz w:val="24"/>
        </w:rPr>
        <w:t xml:space="preserve">700 </w:t>
      </w:r>
      <w:r>
        <w:rPr>
          <w:rFonts w:cs="宋体" w:hint="eastAsia"/>
          <w:sz w:val="24"/>
        </w:rPr>
        <w:t>万篇；外文会议论文≥</w:t>
      </w:r>
      <w:r>
        <w:rPr>
          <w:rFonts w:cs="宋体" w:hint="eastAsia"/>
          <w:sz w:val="24"/>
        </w:rPr>
        <w:t>4</w:t>
      </w:r>
      <w:r>
        <w:rPr>
          <w:rFonts w:cs="宋体"/>
          <w:sz w:val="24"/>
        </w:rPr>
        <w:t xml:space="preserve">00 </w:t>
      </w:r>
      <w:r>
        <w:rPr>
          <w:rFonts w:cs="宋体" w:hint="eastAsia"/>
          <w:sz w:val="24"/>
        </w:rPr>
        <w:t>万篇。</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9</w:t>
      </w:r>
      <w:r>
        <w:rPr>
          <w:rFonts w:cs="宋体" w:hint="eastAsia"/>
          <w:sz w:val="24"/>
        </w:rPr>
        <w:t>）提供文、史、哲、经、理、工、农、医相关学术视频。</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10</w:t>
      </w:r>
      <w:r>
        <w:rPr>
          <w:rFonts w:cs="宋体" w:hint="eastAsia"/>
          <w:sz w:val="24"/>
        </w:rPr>
        <w:t>）提供掌上</w:t>
      </w:r>
      <w:r>
        <w:rPr>
          <w:rFonts w:cs="宋体" w:hint="eastAsia"/>
          <w:sz w:val="24"/>
        </w:rPr>
        <w:t>APP</w:t>
      </w:r>
      <w:r>
        <w:rPr>
          <w:rFonts w:cs="宋体" w:hint="eastAsia"/>
          <w:sz w:val="24"/>
        </w:rPr>
        <w:t>服务，可实现图书、期刊、论文、视频等文献的搜索</w:t>
      </w:r>
      <w:r>
        <w:rPr>
          <w:rFonts w:cs="宋体" w:hint="eastAsia"/>
          <w:sz w:val="24"/>
        </w:rPr>
        <w:lastRenderedPageBreak/>
        <w:t>和全文获取服务，随时随地查找需要的文献。</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11</w:t>
      </w:r>
      <w:r>
        <w:rPr>
          <w:rFonts w:cs="宋体" w:hint="eastAsia"/>
          <w:sz w:val="24"/>
        </w:rPr>
        <w:t>）掌上</w:t>
      </w:r>
      <w:r>
        <w:rPr>
          <w:rFonts w:cs="宋体" w:hint="eastAsia"/>
          <w:sz w:val="24"/>
        </w:rPr>
        <w:t>APP</w:t>
      </w:r>
      <w:r>
        <w:rPr>
          <w:rFonts w:cs="宋体" w:hint="eastAsia"/>
          <w:sz w:val="24"/>
        </w:rPr>
        <w:t>提供各类报刊杂志不低于</w:t>
      </w:r>
      <w:r>
        <w:rPr>
          <w:rFonts w:cs="宋体" w:hint="eastAsia"/>
          <w:sz w:val="24"/>
        </w:rPr>
        <w:t>300</w:t>
      </w:r>
      <w:r>
        <w:rPr>
          <w:rFonts w:cs="宋体" w:hint="eastAsia"/>
          <w:sz w:val="24"/>
        </w:rPr>
        <w:t>种，可根据个人喜好进行报刊杂志等的定制，丰富我院职工的业余学习生活。</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12</w:t>
      </w:r>
      <w:r>
        <w:rPr>
          <w:rFonts w:cs="宋体" w:hint="eastAsia"/>
          <w:sz w:val="24"/>
        </w:rPr>
        <w:t>）可根据我院需求进行首页个性化定制。</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13</w:t>
      </w:r>
      <w:r>
        <w:rPr>
          <w:rFonts w:cs="宋体" w:hint="eastAsia"/>
          <w:sz w:val="24"/>
        </w:rPr>
        <w:t>）掌上</w:t>
      </w:r>
      <w:r>
        <w:rPr>
          <w:rFonts w:cs="宋体" w:hint="eastAsia"/>
          <w:sz w:val="24"/>
        </w:rPr>
        <w:t>APP</w:t>
      </w:r>
      <w:r>
        <w:rPr>
          <w:rFonts w:cs="宋体" w:hint="eastAsia"/>
          <w:sz w:val="24"/>
        </w:rPr>
        <w:t>提供辅助教学、辅助办公等功能。</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14</w:t>
      </w:r>
      <w:r>
        <w:rPr>
          <w:rFonts w:cs="宋体" w:hint="eastAsia"/>
          <w:sz w:val="24"/>
        </w:rPr>
        <w:t>）提供网络版数据库平台，能够最大限度的利用图书馆资源，不受地域和时间的限制。</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15</w:t>
      </w:r>
      <w:r>
        <w:rPr>
          <w:rFonts w:cs="宋体" w:hint="eastAsia"/>
          <w:sz w:val="24"/>
        </w:rPr>
        <w:t>）数字图书馆没有下载数和流量数限制。</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16</w:t>
      </w:r>
      <w:r>
        <w:rPr>
          <w:rFonts w:cs="宋体" w:hint="eastAsia"/>
          <w:sz w:val="24"/>
        </w:rPr>
        <w:t>）提供镜像图书、期刊服务，镜像图书不少于</w:t>
      </w:r>
      <w:r>
        <w:rPr>
          <w:rFonts w:cs="宋体" w:hint="eastAsia"/>
          <w:sz w:val="24"/>
        </w:rPr>
        <w:t>4</w:t>
      </w:r>
      <w:r>
        <w:rPr>
          <w:rFonts w:cs="宋体" w:hint="eastAsia"/>
          <w:sz w:val="24"/>
        </w:rPr>
        <w:t>万册，期刊不少于</w:t>
      </w:r>
      <w:r>
        <w:rPr>
          <w:rFonts w:cs="宋体" w:hint="eastAsia"/>
          <w:sz w:val="24"/>
        </w:rPr>
        <w:t>1200</w:t>
      </w:r>
      <w:r>
        <w:rPr>
          <w:rFonts w:cs="宋体" w:hint="eastAsia"/>
          <w:sz w:val="24"/>
        </w:rPr>
        <w:t>种，更新及时，滞后不超过</w:t>
      </w:r>
      <w:r>
        <w:rPr>
          <w:rFonts w:cs="宋体" w:hint="eastAsia"/>
          <w:sz w:val="24"/>
        </w:rPr>
        <w:t>2</w:t>
      </w:r>
      <w:r>
        <w:rPr>
          <w:rFonts w:cs="宋体" w:hint="eastAsia"/>
          <w:sz w:val="24"/>
        </w:rPr>
        <w:t>个月。</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17</w:t>
      </w:r>
      <w:r>
        <w:rPr>
          <w:rFonts w:cs="宋体" w:hint="eastAsia"/>
          <w:sz w:val="24"/>
        </w:rPr>
        <w:t>）能提供个性化的内容定制和界面形式。</w:t>
      </w:r>
    </w:p>
    <w:p w:rsidR="00B75535" w:rsidRDefault="004816A1">
      <w:pPr>
        <w:spacing w:line="460" w:lineRule="exact"/>
        <w:ind w:firstLineChars="200" w:firstLine="480"/>
        <w:jc w:val="left"/>
        <w:rPr>
          <w:rFonts w:cs="宋体"/>
          <w:sz w:val="24"/>
        </w:rPr>
      </w:pPr>
      <w:r>
        <w:rPr>
          <w:rFonts w:cs="宋体" w:hint="eastAsia"/>
          <w:sz w:val="24"/>
        </w:rPr>
        <w:t>（</w:t>
      </w:r>
      <w:r>
        <w:rPr>
          <w:rFonts w:cs="宋体" w:hint="eastAsia"/>
          <w:sz w:val="24"/>
        </w:rPr>
        <w:t>18</w:t>
      </w:r>
      <w:r>
        <w:rPr>
          <w:rFonts w:cs="宋体" w:hint="eastAsia"/>
          <w:sz w:val="24"/>
        </w:rPr>
        <w:t>）为每个职工设置独立帐号，由管理员统一管理，该帐号能够保证医院职工、实习生、进修生、研究生、规培生在任何有互联网的地方随时随地登录数字图书馆平台查阅文献。</w:t>
      </w:r>
    </w:p>
    <w:p w:rsidR="00B75535" w:rsidRPr="00062E76" w:rsidRDefault="004816A1" w:rsidP="00062E76">
      <w:pPr>
        <w:spacing w:line="460" w:lineRule="exact"/>
        <w:ind w:firstLineChars="200" w:firstLine="480"/>
        <w:jc w:val="left"/>
        <w:rPr>
          <w:rFonts w:ascii="宋体" w:hAnsi="宋体"/>
          <w:color w:val="000000"/>
          <w:sz w:val="24"/>
        </w:rPr>
      </w:pPr>
      <w:r>
        <w:rPr>
          <w:rFonts w:cs="宋体" w:hint="eastAsia"/>
          <w:sz w:val="24"/>
        </w:rPr>
        <w:t>（</w:t>
      </w:r>
      <w:r>
        <w:rPr>
          <w:rFonts w:cs="宋体" w:hint="eastAsia"/>
          <w:sz w:val="24"/>
        </w:rPr>
        <w:t>19</w:t>
      </w:r>
      <w:r>
        <w:rPr>
          <w:rFonts w:cs="宋体" w:hint="eastAsia"/>
          <w:sz w:val="24"/>
        </w:rPr>
        <w:t>）数字图书馆平台应能满足我院三甲复审和教学基地评估等对图书馆建设的要求。</w:t>
      </w:r>
    </w:p>
    <w:p w:rsidR="00B75535" w:rsidRDefault="004816A1">
      <w:pPr>
        <w:pStyle w:val="a6"/>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征询时间及地点</w:t>
      </w:r>
    </w:p>
    <w:p w:rsidR="00B75535" w:rsidRDefault="004816A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2022</w:t>
      </w:r>
      <w:r>
        <w:rPr>
          <w:rFonts w:ascii="楷体" w:eastAsia="楷体" w:hAnsi="楷体" w:cs="楷体" w:hint="eastAsia"/>
          <w:sz w:val="24"/>
          <w:szCs w:val="24"/>
        </w:rPr>
        <w:t>年</w:t>
      </w:r>
      <w:r>
        <w:rPr>
          <w:rFonts w:ascii="楷体" w:eastAsia="楷体" w:hAnsi="楷体" w:cs="楷体" w:hint="eastAsia"/>
          <w:sz w:val="24"/>
          <w:szCs w:val="24"/>
        </w:rPr>
        <w:t>3</w:t>
      </w:r>
      <w:r>
        <w:rPr>
          <w:rFonts w:ascii="楷体" w:eastAsia="楷体" w:hAnsi="楷体" w:cs="楷体" w:hint="eastAsia"/>
          <w:sz w:val="24"/>
          <w:szCs w:val="24"/>
        </w:rPr>
        <w:t>月</w:t>
      </w:r>
      <w:r w:rsidR="00062E76">
        <w:rPr>
          <w:rFonts w:ascii="楷体" w:eastAsia="楷体" w:hAnsi="楷体" w:cs="楷体" w:hint="eastAsia"/>
          <w:sz w:val="24"/>
          <w:szCs w:val="24"/>
        </w:rPr>
        <w:t>8</w:t>
      </w:r>
      <w:r>
        <w:rPr>
          <w:rFonts w:ascii="楷体" w:eastAsia="楷体" w:hAnsi="楷体" w:cs="楷体" w:hint="eastAsia"/>
          <w:sz w:val="24"/>
          <w:szCs w:val="24"/>
        </w:rPr>
        <w:t>日</w:t>
      </w:r>
      <w:r>
        <w:rPr>
          <w:rFonts w:ascii="楷体" w:eastAsia="楷体" w:hAnsi="楷体" w:cs="楷体" w:hint="eastAsia"/>
          <w:sz w:val="24"/>
          <w:szCs w:val="24"/>
        </w:rPr>
        <w:t>15</w:t>
      </w:r>
      <w:r>
        <w:rPr>
          <w:rFonts w:ascii="楷体" w:eastAsia="楷体" w:hAnsi="楷体" w:cs="楷体" w:hint="eastAsia"/>
          <w:sz w:val="24"/>
          <w:szCs w:val="24"/>
        </w:rPr>
        <w:t>点，重钢总医院办公大楼一会议室（如有变动另行通知）。联系人：罗老师</w:t>
      </w:r>
      <w:r>
        <w:rPr>
          <w:rFonts w:ascii="楷体" w:eastAsia="楷体" w:hAnsi="楷体" w:cs="楷体" w:hint="eastAsia"/>
          <w:sz w:val="24"/>
          <w:szCs w:val="24"/>
        </w:rPr>
        <w:t xml:space="preserve">  13983</w:t>
      </w:r>
      <w:r>
        <w:rPr>
          <w:rFonts w:ascii="楷体" w:eastAsia="楷体" w:hAnsi="楷体" w:cs="楷体" w:hint="eastAsia"/>
          <w:sz w:val="24"/>
          <w:szCs w:val="24"/>
        </w:rPr>
        <w:t>250260</w:t>
      </w:r>
    </w:p>
    <w:p w:rsidR="00B75535" w:rsidRDefault="004816A1">
      <w:pPr>
        <w:pStyle w:val="a6"/>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资格要求</w:t>
      </w:r>
    </w:p>
    <w:p w:rsidR="00B75535" w:rsidRDefault="004816A1">
      <w:pPr>
        <w:pStyle w:val="U2"/>
        <w:numPr>
          <w:ilvl w:val="0"/>
          <w:numId w:val="3"/>
        </w:numPr>
        <w:spacing w:before="31" w:after="31" w:line="360" w:lineRule="auto"/>
        <w:ind w:left="851" w:hanging="284"/>
        <w:jc w:val="left"/>
        <w:rPr>
          <w:rFonts w:ascii="楷体" w:eastAsia="楷体" w:hAnsi="楷体" w:cs="楷体"/>
        </w:rPr>
      </w:pPr>
      <w:r>
        <w:rPr>
          <w:rFonts w:ascii="楷体" w:eastAsia="楷体" w:hAnsi="楷体" w:cs="楷体" w:hint="eastAsia"/>
        </w:rPr>
        <w:t>必须是在中华人民共和国合法注册和按时进行年检的独立法人，并符合政府采购法第二十二条的规定要求；</w:t>
      </w:r>
    </w:p>
    <w:p w:rsidR="00B75535" w:rsidRDefault="004816A1">
      <w:pPr>
        <w:pStyle w:val="U2"/>
        <w:numPr>
          <w:ilvl w:val="0"/>
          <w:numId w:val="3"/>
        </w:numPr>
        <w:spacing w:before="31" w:after="31" w:line="360" w:lineRule="auto"/>
        <w:ind w:left="851" w:hanging="284"/>
        <w:jc w:val="left"/>
        <w:rPr>
          <w:rFonts w:ascii="楷体" w:eastAsia="楷体" w:hAnsi="楷体" w:cs="楷体"/>
        </w:rPr>
      </w:pPr>
      <w:r>
        <w:rPr>
          <w:rFonts w:ascii="楷体" w:eastAsia="楷体" w:hAnsi="楷体" w:cs="楷体" w:hint="eastAsia"/>
        </w:rPr>
        <w:t>独立的法人资格，企业财务状况良好，在经营活动中没有违法记录；</w:t>
      </w:r>
    </w:p>
    <w:p w:rsidR="00B75535" w:rsidRDefault="004816A1">
      <w:pPr>
        <w:pStyle w:val="U2"/>
        <w:numPr>
          <w:ilvl w:val="0"/>
          <w:numId w:val="3"/>
        </w:numPr>
        <w:spacing w:before="31" w:after="31" w:line="360" w:lineRule="auto"/>
        <w:ind w:left="851" w:hanging="284"/>
        <w:jc w:val="left"/>
        <w:rPr>
          <w:rFonts w:ascii="楷体" w:eastAsia="楷体" w:hAnsi="楷体" w:cs="楷体"/>
        </w:rPr>
      </w:pPr>
      <w:r>
        <w:rPr>
          <w:rFonts w:ascii="楷体" w:eastAsia="楷体" w:hAnsi="楷体" w:cs="楷体" w:hint="eastAsia"/>
        </w:rPr>
        <w:t>具有该项目所需的相关经验。</w:t>
      </w:r>
    </w:p>
    <w:p w:rsidR="00B75535" w:rsidRDefault="004816A1">
      <w:pPr>
        <w:pStyle w:val="U2"/>
        <w:numPr>
          <w:ilvl w:val="0"/>
          <w:numId w:val="3"/>
        </w:numPr>
        <w:spacing w:before="31" w:after="31" w:line="360" w:lineRule="auto"/>
        <w:ind w:left="851" w:hanging="284"/>
        <w:jc w:val="left"/>
        <w:rPr>
          <w:rFonts w:ascii="楷体" w:eastAsia="楷体" w:hAnsi="楷体" w:cs="楷体"/>
        </w:rPr>
      </w:pPr>
      <w:r>
        <w:rPr>
          <w:rFonts w:ascii="楷体" w:eastAsia="楷体" w:hAnsi="楷体" w:cs="楷体" w:hint="eastAsia"/>
        </w:rPr>
        <w:t>招标不接受联合体投标，且不允许分包或转包。</w:t>
      </w:r>
    </w:p>
    <w:p w:rsidR="00B75535" w:rsidRDefault="004816A1">
      <w:pPr>
        <w:pStyle w:val="a6"/>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质保要求</w:t>
      </w:r>
    </w:p>
    <w:p w:rsidR="00B75535" w:rsidRDefault="004816A1">
      <w:pPr>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质保期</w:t>
      </w:r>
      <w:r>
        <w:rPr>
          <w:rFonts w:ascii="宋体" w:hAnsi="宋体" w:hint="eastAsia"/>
          <w:color w:val="000000"/>
          <w:sz w:val="24"/>
        </w:rPr>
        <w:t>1</w:t>
      </w:r>
      <w:r>
        <w:rPr>
          <w:rFonts w:ascii="宋体" w:hAnsi="宋体" w:hint="eastAsia"/>
          <w:color w:val="000000"/>
          <w:sz w:val="24"/>
        </w:rPr>
        <w:t>年</w:t>
      </w:r>
      <w:r>
        <w:rPr>
          <w:rFonts w:ascii="宋体" w:hAnsi="宋体" w:hint="eastAsia"/>
          <w:color w:val="000000"/>
          <w:sz w:val="24"/>
        </w:rPr>
        <w:t>。</w:t>
      </w:r>
      <w:r>
        <w:rPr>
          <w:rFonts w:ascii="宋体" w:hAnsi="宋体" w:hint="eastAsia"/>
          <w:color w:val="000000"/>
          <w:sz w:val="24"/>
        </w:rPr>
        <w:t>在图书系统安装完成后，需定期对招标人的相关工作人员提供免费的技术培训以及与本产品有关的售后技术支持服务。</w:t>
      </w:r>
    </w:p>
    <w:p w:rsidR="00B75535" w:rsidRDefault="004816A1">
      <w:pPr>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lastRenderedPageBreak/>
        <w:t>2</w:t>
      </w:r>
      <w:r>
        <w:rPr>
          <w:rFonts w:ascii="宋体" w:hAnsi="宋体" w:hint="eastAsia"/>
          <w:color w:val="000000"/>
          <w:sz w:val="24"/>
        </w:rPr>
        <w:t>、有义务对本系统软件采取必要的保护措施，并在系统故障后有明确的维修响应机制和日常的巡查机制。</w:t>
      </w:r>
    </w:p>
    <w:p w:rsidR="00B75535" w:rsidRDefault="004816A1">
      <w:pPr>
        <w:adjustRightInd w:val="0"/>
        <w:snapToGrid w:val="0"/>
        <w:spacing w:line="46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、在合同期内，应对软件进行免费升级，如需进行跨版本升级时应及时通知我院相关部门进行协商；如我院希望继续使用原版本，应保证该系统的正常运行。</w:t>
      </w:r>
    </w:p>
    <w:p w:rsidR="00B75535" w:rsidRDefault="004816A1">
      <w:pPr>
        <w:pStyle w:val="a6"/>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报价要求</w:t>
      </w:r>
    </w:p>
    <w:tbl>
      <w:tblPr>
        <w:tblStyle w:val="a5"/>
        <w:tblW w:w="0" w:type="auto"/>
        <w:tblLook w:val="04A0"/>
      </w:tblPr>
      <w:tblGrid>
        <w:gridCol w:w="4196"/>
        <w:gridCol w:w="4066"/>
      </w:tblGrid>
      <w:tr w:rsidR="00062E76" w:rsidTr="00062E76">
        <w:trPr>
          <w:trHeight w:val="495"/>
        </w:trPr>
        <w:tc>
          <w:tcPr>
            <w:tcW w:w="4196" w:type="dxa"/>
            <w:vAlign w:val="center"/>
          </w:tcPr>
          <w:p w:rsidR="00062E76" w:rsidRDefault="00062E76">
            <w:pPr>
              <w:spacing w:line="360" w:lineRule="auto"/>
              <w:jc w:val="center"/>
              <w:outlineLvl w:val="0"/>
              <w:rPr>
                <w:rFonts w:ascii="宋体" w:hAnsi="宋体"/>
                <w:color w:val="000000"/>
                <w:sz w:val="24"/>
              </w:rPr>
            </w:pPr>
            <w:r>
              <w:rPr>
                <w:rFonts w:ascii="宋体" w:hAnsi="宋体"/>
                <w:color w:val="000000"/>
                <w:sz w:val="24"/>
              </w:rPr>
              <w:t>咨询商名称</w:t>
            </w:r>
          </w:p>
        </w:tc>
        <w:tc>
          <w:tcPr>
            <w:tcW w:w="4066" w:type="dxa"/>
            <w:vAlign w:val="center"/>
          </w:tcPr>
          <w:p w:rsidR="00062E76" w:rsidRDefault="00062E76">
            <w:pPr>
              <w:spacing w:line="360" w:lineRule="auto"/>
              <w:jc w:val="center"/>
              <w:outlineLvl w:val="0"/>
              <w:rPr>
                <w:rFonts w:ascii="宋体" w:hAnsi="宋体"/>
                <w:color w:val="000000"/>
                <w:sz w:val="24"/>
              </w:rPr>
            </w:pPr>
            <w:r>
              <w:rPr>
                <w:rFonts w:ascii="宋体" w:hAnsi="宋体"/>
                <w:color w:val="000000"/>
                <w:sz w:val="24"/>
              </w:rPr>
              <w:t>报价</w:t>
            </w:r>
          </w:p>
        </w:tc>
      </w:tr>
      <w:tr w:rsidR="00062E76" w:rsidTr="00062E76">
        <w:trPr>
          <w:trHeight w:val="509"/>
        </w:trPr>
        <w:tc>
          <w:tcPr>
            <w:tcW w:w="4196" w:type="dxa"/>
            <w:vAlign w:val="center"/>
          </w:tcPr>
          <w:p w:rsidR="00062E76" w:rsidRDefault="00062E76">
            <w:pPr>
              <w:spacing w:line="360" w:lineRule="auto"/>
              <w:jc w:val="center"/>
              <w:outlineLvl w:val="0"/>
              <w:rPr>
                <w:rFonts w:ascii="宋体" w:hAnsi="宋体"/>
                <w:color w:val="000000"/>
                <w:sz w:val="24"/>
              </w:rPr>
            </w:pPr>
          </w:p>
        </w:tc>
        <w:tc>
          <w:tcPr>
            <w:tcW w:w="4066" w:type="dxa"/>
            <w:vAlign w:val="center"/>
          </w:tcPr>
          <w:p w:rsidR="00062E76" w:rsidRDefault="00062E76">
            <w:pPr>
              <w:spacing w:line="360" w:lineRule="auto"/>
              <w:jc w:val="center"/>
              <w:outlineLvl w:val="0"/>
              <w:rPr>
                <w:rFonts w:ascii="宋体" w:hAnsi="宋体"/>
                <w:color w:val="000000"/>
                <w:sz w:val="24"/>
              </w:rPr>
            </w:pPr>
          </w:p>
        </w:tc>
      </w:tr>
    </w:tbl>
    <w:p w:rsidR="00B75535" w:rsidRDefault="004816A1">
      <w:pPr>
        <w:pStyle w:val="a6"/>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解决方案要求</w:t>
      </w:r>
    </w:p>
    <w:p w:rsidR="00B75535" w:rsidRDefault="004816A1">
      <w:pPr>
        <w:pStyle w:val="a6"/>
        <w:spacing w:line="360" w:lineRule="auto"/>
        <w:ind w:left="709" w:firstLineChars="0" w:firstLine="0"/>
        <w:outlineLvl w:val="0"/>
        <w:rPr>
          <w:rFonts w:ascii="楷体" w:eastAsia="楷体" w:hAnsi="楷体" w:cs="楷体"/>
          <w:sz w:val="28"/>
          <w:szCs w:val="28"/>
        </w:rPr>
      </w:pPr>
      <w:r>
        <w:rPr>
          <w:rFonts w:ascii="楷体" w:eastAsia="楷体" w:hAnsi="楷体" w:cs="楷体" w:hint="eastAsia"/>
          <w:sz w:val="28"/>
          <w:szCs w:val="28"/>
        </w:rPr>
        <w:t>提供详细的服务及系统内容，包含但不限于以下内容：</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系统架构（网络架构、功能架构、软硬件配置需求、安全措施）</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功能模块（详细介绍）</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系统优势（突出亮点）</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建设周期</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分项报价</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质保及售后服务</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相关业绩（合同复印件</w:t>
      </w:r>
      <w:r>
        <w:rPr>
          <w:rFonts w:ascii="楷体" w:eastAsia="楷体" w:hAnsi="楷体" w:cs="楷体" w:hint="eastAsia"/>
          <w:sz w:val="28"/>
          <w:szCs w:val="28"/>
        </w:rPr>
        <w:t>不少于</w:t>
      </w:r>
      <w:r>
        <w:rPr>
          <w:rFonts w:ascii="楷体" w:eastAsia="楷体" w:hAnsi="楷体" w:cs="楷体" w:hint="eastAsia"/>
          <w:sz w:val="28"/>
          <w:szCs w:val="28"/>
        </w:rPr>
        <w:t>3</w:t>
      </w:r>
      <w:r>
        <w:rPr>
          <w:rFonts w:ascii="楷体" w:eastAsia="楷体" w:hAnsi="楷体" w:cs="楷体" w:hint="eastAsia"/>
          <w:sz w:val="28"/>
          <w:szCs w:val="28"/>
        </w:rPr>
        <w:t>个</w:t>
      </w:r>
      <w:bookmarkStart w:id="0" w:name="_GoBack"/>
      <w:bookmarkEnd w:id="0"/>
      <w:r>
        <w:rPr>
          <w:rFonts w:ascii="楷体" w:eastAsia="楷体" w:hAnsi="楷体" w:cs="楷体" w:hint="eastAsia"/>
          <w:sz w:val="28"/>
          <w:szCs w:val="28"/>
        </w:rPr>
        <w:t>）</w:t>
      </w:r>
    </w:p>
    <w:p w:rsidR="00B75535" w:rsidRDefault="004816A1">
      <w:pPr>
        <w:pStyle w:val="a6"/>
        <w:numPr>
          <w:ilvl w:val="0"/>
          <w:numId w:val="4"/>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公司资质</w:t>
      </w:r>
    </w:p>
    <w:p w:rsidR="00B75535" w:rsidRDefault="00B75535">
      <w:pPr>
        <w:spacing w:line="360" w:lineRule="auto"/>
        <w:ind w:firstLineChars="200" w:firstLine="480"/>
        <w:outlineLvl w:val="0"/>
        <w:rPr>
          <w:rFonts w:ascii="宋体" w:hAnsi="宋体"/>
          <w:color w:val="000000"/>
          <w:sz w:val="24"/>
        </w:rPr>
      </w:pPr>
    </w:p>
    <w:sectPr w:rsidR="00B75535" w:rsidSect="00B755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6A1" w:rsidRDefault="004816A1" w:rsidP="00062E76">
      <w:r>
        <w:separator/>
      </w:r>
    </w:p>
  </w:endnote>
  <w:endnote w:type="continuationSeparator" w:id="1">
    <w:p w:rsidR="004816A1" w:rsidRDefault="004816A1" w:rsidP="0006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6A1" w:rsidRDefault="004816A1" w:rsidP="00062E76">
      <w:r>
        <w:separator/>
      </w:r>
    </w:p>
  </w:footnote>
  <w:footnote w:type="continuationSeparator" w:id="1">
    <w:p w:rsidR="004816A1" w:rsidRDefault="004816A1" w:rsidP="00062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A8569E"/>
    <w:multiLevelType w:val="singleLevel"/>
    <w:tmpl w:val="F4A8569E"/>
    <w:lvl w:ilvl="0">
      <w:start w:val="1"/>
      <w:numFmt w:val="decimal"/>
      <w:lvlText w:val="%1."/>
      <w:lvlJc w:val="left"/>
      <w:pPr>
        <w:tabs>
          <w:tab w:val="left" w:pos="420"/>
        </w:tabs>
        <w:ind w:left="845" w:hanging="425"/>
      </w:pPr>
      <w:rPr>
        <w:rFonts w:hint="default"/>
      </w:rPr>
    </w:lvl>
  </w:abstractNum>
  <w:abstractNum w:abstractNumId="1">
    <w:nsid w:val="23E411A7"/>
    <w:multiLevelType w:val="multilevel"/>
    <w:tmpl w:val="23E411A7"/>
    <w:lvl w:ilvl="0">
      <w:start w:val="1"/>
      <w:numFmt w:val="japaneseCounting"/>
      <w:lvlText w:val="%1、"/>
      <w:lvlJc w:val="left"/>
      <w:pPr>
        <w:ind w:left="1429" w:hanging="720"/>
      </w:pPr>
      <w:rPr>
        <w:rFonts w:hint="default"/>
        <w:lang w:val="en-US"/>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nsid w:val="6AC851B9"/>
    <w:multiLevelType w:val="multilevel"/>
    <w:tmpl w:val="6AC851B9"/>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6D702CAD"/>
    <w:multiLevelType w:val="multilevel"/>
    <w:tmpl w:val="6D702CAD"/>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76E"/>
    <w:rsid w:val="000129A0"/>
    <w:rsid w:val="00062E76"/>
    <w:rsid w:val="00070C1E"/>
    <w:rsid w:val="00090B3E"/>
    <w:rsid w:val="000E0A2E"/>
    <w:rsid w:val="000F46FC"/>
    <w:rsid w:val="00130D69"/>
    <w:rsid w:val="001320ED"/>
    <w:rsid w:val="001F00A5"/>
    <w:rsid w:val="00223F67"/>
    <w:rsid w:val="002D08B8"/>
    <w:rsid w:val="00322FA3"/>
    <w:rsid w:val="00351964"/>
    <w:rsid w:val="00364DF6"/>
    <w:rsid w:val="003E02C2"/>
    <w:rsid w:val="004565A8"/>
    <w:rsid w:val="004816A1"/>
    <w:rsid w:val="0049217A"/>
    <w:rsid w:val="004B1633"/>
    <w:rsid w:val="004E524F"/>
    <w:rsid w:val="005377A3"/>
    <w:rsid w:val="00563A32"/>
    <w:rsid w:val="00577027"/>
    <w:rsid w:val="005D67A0"/>
    <w:rsid w:val="005D786A"/>
    <w:rsid w:val="006507A8"/>
    <w:rsid w:val="006C19F5"/>
    <w:rsid w:val="006F0FDA"/>
    <w:rsid w:val="007152FE"/>
    <w:rsid w:val="00724CC6"/>
    <w:rsid w:val="00777E5C"/>
    <w:rsid w:val="00781015"/>
    <w:rsid w:val="007A7262"/>
    <w:rsid w:val="007D383B"/>
    <w:rsid w:val="007F28A5"/>
    <w:rsid w:val="00806DC8"/>
    <w:rsid w:val="009463E0"/>
    <w:rsid w:val="00A83101"/>
    <w:rsid w:val="00AB776E"/>
    <w:rsid w:val="00AD74FA"/>
    <w:rsid w:val="00B75535"/>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8FF3FD8"/>
    <w:rsid w:val="1F5A6FDB"/>
    <w:rsid w:val="1FB1048A"/>
    <w:rsid w:val="26254CA7"/>
    <w:rsid w:val="35F32474"/>
    <w:rsid w:val="37D523E8"/>
    <w:rsid w:val="38490F10"/>
    <w:rsid w:val="3E217291"/>
    <w:rsid w:val="5D8D3DF4"/>
    <w:rsid w:val="67DE42F9"/>
    <w:rsid w:val="6BAD5E73"/>
    <w:rsid w:val="6C674EFF"/>
    <w:rsid w:val="74806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53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755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7553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7553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B755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B75535"/>
    <w:rPr>
      <w:sz w:val="18"/>
      <w:szCs w:val="18"/>
    </w:rPr>
  </w:style>
  <w:style w:type="character" w:customStyle="1" w:styleId="Char">
    <w:name w:val="页脚 Char"/>
    <w:basedOn w:val="a0"/>
    <w:link w:val="a3"/>
    <w:uiPriority w:val="99"/>
    <w:qFormat/>
    <w:rsid w:val="00B75535"/>
    <w:rPr>
      <w:sz w:val="18"/>
      <w:szCs w:val="18"/>
    </w:rPr>
  </w:style>
  <w:style w:type="paragraph" w:styleId="a6">
    <w:name w:val="List Paragraph"/>
    <w:basedOn w:val="a"/>
    <w:uiPriority w:val="34"/>
    <w:qFormat/>
    <w:rsid w:val="00B75535"/>
    <w:pPr>
      <w:ind w:firstLineChars="200" w:firstLine="420"/>
    </w:pPr>
  </w:style>
  <w:style w:type="paragraph" w:customStyle="1" w:styleId="U2">
    <w:name w:val="U_正文2"/>
    <w:basedOn w:val="a"/>
    <w:link w:val="U2Char"/>
    <w:qFormat/>
    <w:rsid w:val="00B75535"/>
    <w:pPr>
      <w:spacing w:beforeLines="10" w:afterLines="10" w:line="300" w:lineRule="auto"/>
    </w:pPr>
    <w:rPr>
      <w:rFonts w:ascii="Times New Roman" w:eastAsia="宋体" w:hAnsi="Times New Roman" w:cs="Times New Roman"/>
      <w:sz w:val="24"/>
      <w:szCs w:val="20"/>
    </w:rPr>
  </w:style>
  <w:style w:type="character" w:customStyle="1" w:styleId="U2Char">
    <w:name w:val="U_正文2 Char"/>
    <w:link w:val="U2"/>
    <w:qFormat/>
    <w:rsid w:val="00B75535"/>
    <w:rPr>
      <w:rFonts w:ascii="Times New Roman" w:eastAsia="宋体" w:hAnsi="Times New Roman" w:cs="Times New Roman"/>
      <w:sz w:val="24"/>
      <w:szCs w:val="20"/>
    </w:rPr>
  </w:style>
  <w:style w:type="paragraph" w:customStyle="1" w:styleId="U">
    <w:name w:val="U_正文"/>
    <w:basedOn w:val="a"/>
    <w:link w:val="UChar"/>
    <w:qFormat/>
    <w:rsid w:val="00B75535"/>
    <w:pPr>
      <w:spacing w:beforeLines="20" w:afterLines="20" w:line="300" w:lineRule="auto"/>
      <w:ind w:firstLineChars="200" w:firstLine="200"/>
    </w:pPr>
    <w:rPr>
      <w:rFonts w:ascii="Times New Roman" w:eastAsia="宋体" w:hAnsi="Times New Roman" w:cs="Times New Roman"/>
      <w:sz w:val="24"/>
      <w:szCs w:val="20"/>
    </w:rPr>
  </w:style>
  <w:style w:type="character" w:customStyle="1" w:styleId="UChar">
    <w:name w:val="U_正文 Char"/>
    <w:link w:val="U"/>
    <w:qFormat/>
    <w:rsid w:val="00B75535"/>
    <w:rPr>
      <w:rFonts w:ascii="Times New Roman" w:eastAsia="宋体" w:hAnsi="Times New Roman" w:cs="Times New Roman"/>
      <w:sz w:val="24"/>
      <w:szCs w:val="20"/>
    </w:rPr>
  </w:style>
  <w:style w:type="character" w:customStyle="1" w:styleId="1Char">
    <w:name w:val="标题 1 Char"/>
    <w:basedOn w:val="a0"/>
    <w:link w:val="1"/>
    <w:uiPriority w:val="9"/>
    <w:qFormat/>
    <w:rsid w:val="00B75535"/>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104561-9646-495F-A1CD-7F3684E0CD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dc:creator>
  <cp:lastModifiedBy>cgyy</cp:lastModifiedBy>
  <cp:revision>5</cp:revision>
  <dcterms:created xsi:type="dcterms:W3CDTF">2022-03-04T01:02:00Z</dcterms:created>
  <dcterms:modified xsi:type="dcterms:W3CDTF">2022-03-04T02:59:00Z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431F661BE0BE4F6FB45FBB516CFE0B37</vt:lpwstr>
  </property>
</Properties>
</file>