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9E" w:rsidRDefault="0059519E"/>
    <w:p w:rsidR="0059519E" w:rsidRDefault="0059519E"/>
    <w:p w:rsidR="0059519E" w:rsidRDefault="0059519E"/>
    <w:p w:rsidR="0059519E" w:rsidRDefault="0059519E"/>
    <w:p w:rsidR="0059519E" w:rsidRDefault="0059519E">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rFonts w:hint="eastAsia"/>
          <w:b/>
          <w:sz w:val="32"/>
          <w:szCs w:val="32"/>
          <w:u w:val="single"/>
        </w:rPr>
        <w:t>重钢总医院血透软件采购项目</w:t>
      </w:r>
      <w:r w:rsidR="00996806">
        <w:rPr>
          <w:rFonts w:hint="eastAsia"/>
          <w:b/>
          <w:sz w:val="32"/>
          <w:szCs w:val="32"/>
          <w:u w:val="single"/>
        </w:rPr>
        <w:t>（第二次）</w:t>
      </w:r>
      <w:r>
        <w:rPr>
          <w:b/>
          <w:sz w:val="32"/>
          <w:szCs w:val="32"/>
          <w:u w:val="single"/>
        </w:rPr>
        <w:t xml:space="preserve"> </w:t>
      </w:r>
      <w:r>
        <w:rPr>
          <w:b/>
          <w:sz w:val="28"/>
          <w:szCs w:val="28"/>
          <w:u w:val="single"/>
        </w:rPr>
        <w:t xml:space="preserve">  </w:t>
      </w:r>
    </w:p>
    <w:p w:rsidR="0059519E" w:rsidRDefault="0059519E">
      <w:pPr>
        <w:spacing w:line="800" w:lineRule="exact"/>
        <w:jc w:val="center"/>
        <w:rPr>
          <w:sz w:val="28"/>
          <w:szCs w:val="28"/>
        </w:rPr>
      </w:pPr>
      <w:r>
        <w:rPr>
          <w:rFonts w:hint="eastAsia"/>
          <w:sz w:val="28"/>
          <w:szCs w:val="28"/>
        </w:rPr>
        <w:t>（项目编号：</w:t>
      </w:r>
      <w:r>
        <w:rPr>
          <w:sz w:val="28"/>
          <w:szCs w:val="28"/>
          <w:u w:val="single"/>
        </w:rPr>
        <w:t xml:space="preserve">    CGZYYCG202212    </w:t>
      </w:r>
      <w:r>
        <w:rPr>
          <w:rFonts w:hint="eastAsia"/>
          <w:sz w:val="28"/>
          <w:szCs w:val="28"/>
        </w:rPr>
        <w:t>）</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59519E" w:rsidRDefault="0059519E">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Pr>
          <w:rFonts w:ascii="宋体" w:hAnsi="宋体"/>
          <w:sz w:val="28"/>
          <w:szCs w:val="28"/>
        </w:rPr>
        <w:t>3</w:t>
      </w:r>
      <w:r>
        <w:rPr>
          <w:rFonts w:ascii="宋体" w:hAnsi="宋体" w:hint="eastAsia"/>
          <w:sz w:val="28"/>
          <w:szCs w:val="28"/>
        </w:rPr>
        <w:t>月</w:t>
      </w:r>
      <w:r w:rsidR="00996806">
        <w:rPr>
          <w:rFonts w:ascii="宋体" w:hAnsi="宋体" w:hint="eastAsia"/>
          <w:sz w:val="28"/>
          <w:szCs w:val="28"/>
        </w:rPr>
        <w:t>18</w:t>
      </w:r>
      <w:r>
        <w:rPr>
          <w:rFonts w:ascii="宋体" w:hAnsi="宋体" w:hint="eastAsia"/>
          <w:sz w:val="28"/>
          <w:szCs w:val="28"/>
        </w:rPr>
        <w:t>日</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spacing w:line="400" w:lineRule="exact"/>
        <w:rPr>
          <w:rFonts w:ascii="宋体" w:cs="宋体"/>
          <w:b/>
          <w:bCs/>
        </w:rPr>
        <w:sectPr w:rsidR="0059519E">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59519E" w:rsidRDefault="0059519E">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重钢总医院血透软件采购项目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59519E" w:rsidRDefault="0059519E" w:rsidP="00770196">
      <w:pPr>
        <w:spacing w:line="420" w:lineRule="exact"/>
        <w:ind w:firstLineChars="200" w:firstLine="480"/>
        <w:jc w:val="left"/>
        <w:rPr>
          <w:rFonts w:ascii="宋体" w:cs="宋体"/>
          <w:sz w:val="24"/>
          <w:szCs w:val="24"/>
        </w:rPr>
      </w:pPr>
    </w:p>
    <w:p w:rsidR="0059519E" w:rsidRDefault="0059519E" w:rsidP="00770196">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重钢总医院拟对重钢总医院血透软件采购项目进行比选。欢迎有合法资质的单位前来参选。</w:t>
      </w:r>
    </w:p>
    <w:p w:rsidR="0059519E" w:rsidRDefault="0059519E" w:rsidP="00770196">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：重钢总医院血透软件采购项目</w:t>
      </w:r>
    </w:p>
    <w:p w:rsidR="0059519E" w:rsidRDefault="0059519E" w:rsidP="00770196">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三、项目工期：</w:t>
      </w:r>
      <w:r>
        <w:rPr>
          <w:rFonts w:ascii="宋体" w:hAnsi="宋体" w:cs="宋体" w:hint="eastAsia"/>
          <w:sz w:val="24"/>
          <w:szCs w:val="24"/>
        </w:rPr>
        <w:t>整个项目必需在合同签订之日起</w:t>
      </w:r>
      <w:r>
        <w:rPr>
          <w:rFonts w:ascii="宋体" w:hAnsi="宋体" w:cs="宋体"/>
          <w:sz w:val="24"/>
          <w:szCs w:val="24"/>
        </w:rPr>
        <w:t>3</w:t>
      </w:r>
      <w:r>
        <w:rPr>
          <w:rFonts w:ascii="宋体" w:hAnsi="宋体" w:cs="宋体" w:hint="eastAsia"/>
          <w:sz w:val="24"/>
          <w:szCs w:val="24"/>
        </w:rPr>
        <w:t>个月以内按照委托方的技术和功能要求进行完整交付。</w:t>
      </w:r>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59519E" w:rsidRDefault="0059519E" w:rsidP="00770196">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59519E" w:rsidRDefault="0059519E" w:rsidP="00770196">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59519E" w:rsidRDefault="0059519E" w:rsidP="00770196">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59519E" w:rsidRDefault="0059519E" w:rsidP="00770196">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59519E" w:rsidRDefault="0059519E" w:rsidP="00770196">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r>
        <w:rPr>
          <w:rFonts w:ascii="宋体" w:cs="宋体"/>
          <w:sz w:val="24"/>
          <w:szCs w:val="24"/>
        </w:rPr>
        <w:t>,</w:t>
      </w:r>
      <w:r>
        <w:rPr>
          <w:rFonts w:ascii="宋体" w:hAnsi="宋体" w:cs="宋体"/>
          <w:sz w:val="24"/>
          <w:szCs w:val="24"/>
        </w:rPr>
        <w:t xml:space="preserve"> </w:t>
      </w:r>
      <w:r>
        <w:rPr>
          <w:rFonts w:ascii="宋体" w:hAnsi="宋体" w:cs="宋体" w:hint="eastAsia"/>
          <w:sz w:val="24"/>
          <w:szCs w:val="24"/>
        </w:rPr>
        <w:t>无论响应人是否踏勘过现场，均被认为在提交响应文件之前已经踏勘现场，对本项目的风险和义务已经十分了解，并在其响应文件中已充分考虑了现场和环境条件。</w:t>
      </w:r>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六、比选时间、地点及文件获取</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A140DA">
        <w:rPr>
          <w:rFonts w:ascii="宋体" w:hAnsi="宋体" w:cs="宋体" w:hint="eastAsia"/>
          <w:sz w:val="24"/>
          <w:szCs w:val="24"/>
        </w:rPr>
        <w:t>3</w:t>
      </w:r>
      <w:r>
        <w:rPr>
          <w:rFonts w:ascii="宋体" w:hAnsi="宋体" w:cs="宋体" w:hint="eastAsia"/>
          <w:sz w:val="24"/>
          <w:szCs w:val="24"/>
        </w:rPr>
        <w:t>月</w:t>
      </w:r>
      <w:r w:rsidR="00996806">
        <w:rPr>
          <w:rFonts w:ascii="宋体" w:hAnsi="宋体" w:cs="宋体" w:hint="eastAsia"/>
          <w:sz w:val="24"/>
          <w:szCs w:val="24"/>
        </w:rPr>
        <w:t>18</w:t>
      </w:r>
      <w:r>
        <w:rPr>
          <w:rFonts w:ascii="宋体" w:hAnsi="宋体" w:cs="宋体" w:hint="eastAsia"/>
          <w:sz w:val="24"/>
          <w:szCs w:val="24"/>
        </w:rPr>
        <w:t>日。</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A140DA">
        <w:rPr>
          <w:rFonts w:ascii="宋体" w:hAnsi="宋体" w:cs="宋体" w:hint="eastAsia"/>
          <w:sz w:val="24"/>
          <w:szCs w:val="24"/>
        </w:rPr>
        <w:t>3</w:t>
      </w:r>
      <w:r>
        <w:rPr>
          <w:rFonts w:ascii="宋体" w:hAnsi="宋体" w:cs="宋体" w:hint="eastAsia"/>
          <w:sz w:val="24"/>
          <w:szCs w:val="24"/>
        </w:rPr>
        <w:t>月</w:t>
      </w:r>
      <w:r w:rsidR="00996806">
        <w:rPr>
          <w:rFonts w:ascii="宋体" w:hAnsi="宋体" w:cs="宋体" w:hint="eastAsia"/>
          <w:sz w:val="24"/>
          <w:szCs w:val="24"/>
        </w:rPr>
        <w:t>23</w:t>
      </w:r>
      <w:r>
        <w:rPr>
          <w:rFonts w:ascii="宋体" w:hAnsi="宋体" w:cs="宋体" w:hint="eastAsia"/>
          <w:sz w:val="24"/>
          <w:szCs w:val="24"/>
        </w:rPr>
        <w:t>日</w:t>
      </w:r>
      <w:r w:rsidR="00222489">
        <w:rPr>
          <w:rFonts w:ascii="宋体" w:hAnsi="宋体" w:cs="宋体" w:hint="eastAsia"/>
          <w:sz w:val="24"/>
          <w:szCs w:val="24"/>
        </w:rPr>
        <w:t>上午</w:t>
      </w:r>
      <w:r w:rsidR="00996806">
        <w:rPr>
          <w:rFonts w:ascii="宋体" w:hAnsi="宋体" w:cs="宋体" w:hint="eastAsia"/>
          <w:sz w:val="24"/>
          <w:szCs w:val="24"/>
        </w:rPr>
        <w:t>9</w:t>
      </w:r>
      <w:r>
        <w:rPr>
          <w:rFonts w:ascii="宋体" w:hAnsi="宋体" w:cs="宋体" w:hint="eastAsia"/>
          <w:sz w:val="24"/>
          <w:szCs w:val="24"/>
        </w:rPr>
        <w:t>：</w:t>
      </w:r>
      <w:r w:rsidR="00996806">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lastRenderedPageBreak/>
        <w:t>（四）比选报名：</w:t>
      </w:r>
      <w:r>
        <w:rPr>
          <w:rFonts w:ascii="宋体" w:hAnsi="宋体" w:cs="宋体" w:hint="eastAsia"/>
          <w:b/>
          <w:sz w:val="24"/>
          <w:szCs w:val="24"/>
        </w:rPr>
        <w:t>本项目应在比选截止时间前</w:t>
      </w:r>
      <w:r>
        <w:rPr>
          <w:rFonts w:ascii="宋体" w:hAnsi="宋体" w:cs="宋体"/>
          <w:b/>
          <w:sz w:val="24"/>
          <w:szCs w:val="24"/>
        </w:rPr>
        <w:t>1</w:t>
      </w:r>
      <w:r>
        <w:rPr>
          <w:rFonts w:ascii="宋体" w:hAnsi="宋体" w:cs="宋体" w:hint="eastAsia"/>
          <w:b/>
          <w:sz w:val="24"/>
          <w:szCs w:val="24"/>
        </w:rPr>
        <w:t>天进行报名，报名方式为：</w:t>
      </w:r>
      <w:hyperlink r:id="rId14" w:history="1">
        <w:r>
          <w:rPr>
            <w:rStyle w:val="ad"/>
            <w:rFonts w:ascii="宋体" w:hAnsi="宋体" w:cs="宋体" w:hint="eastAsia"/>
            <w:b/>
            <w:color w:val="auto"/>
            <w:sz w:val="24"/>
            <w:szCs w:val="24"/>
            <w:u w:val="none"/>
          </w:rPr>
          <w:t>将加盖响应人公章的报名函发送至指定邮箱</w:t>
        </w:r>
        <w:r>
          <w:rPr>
            <w:rStyle w:val="ad"/>
            <w:rFonts w:ascii="宋体" w:hAnsi="宋体" w:cs="宋体"/>
            <w:b/>
            <w:color w:val="auto"/>
            <w:sz w:val="24"/>
            <w:szCs w:val="24"/>
            <w:u w:val="none"/>
          </w:rPr>
          <w:t>cgzyyxjzy@163.com</w:t>
        </w:r>
      </w:hyperlink>
      <w:r>
        <w:rPr>
          <w:rFonts w:ascii="宋体" w:hAnsi="宋体" w:cs="宋体" w:hint="eastAsia"/>
          <w:b/>
          <w:sz w:val="24"/>
          <w:szCs w:val="24"/>
        </w:rPr>
        <w:t>。只有进行报名的单位才具备参选资格</w:t>
      </w:r>
      <w:r>
        <w:rPr>
          <w:rFonts w:ascii="宋体" w:hAnsi="宋体" w:cs="宋体" w:hint="eastAsia"/>
          <w:sz w:val="24"/>
          <w:szCs w:val="24"/>
        </w:rPr>
        <w:t>。报名函格式自拟。</w:t>
      </w:r>
    </w:p>
    <w:p w:rsidR="00996806" w:rsidRDefault="00112518" w:rsidP="00996806">
      <w:pPr>
        <w:spacing w:line="440" w:lineRule="exact"/>
        <w:ind w:firstLineChars="200" w:firstLine="480"/>
        <w:rPr>
          <w:rFonts w:ascii="宋体" w:hAnsi="宋体" w:cs="宋体"/>
          <w:sz w:val="24"/>
          <w:szCs w:val="24"/>
        </w:rPr>
      </w:pPr>
      <w:r>
        <w:rPr>
          <w:rFonts w:ascii="宋体" w:hAnsi="宋体" w:cs="宋体" w:hint="eastAsia"/>
          <w:sz w:val="24"/>
          <w:szCs w:val="24"/>
        </w:rPr>
        <w:t>（五</w:t>
      </w:r>
      <w:r w:rsidR="00996806">
        <w:rPr>
          <w:rFonts w:ascii="宋体" w:hAnsi="宋体" w:cs="宋体" w:hint="eastAsia"/>
          <w:sz w:val="24"/>
          <w:szCs w:val="24"/>
        </w:rPr>
        <w:t>）响应文件递交截止时间：</w:t>
      </w:r>
      <w:r w:rsidR="00996806">
        <w:rPr>
          <w:rFonts w:ascii="宋体" w:hAnsi="宋体" w:cs="宋体"/>
          <w:sz w:val="24"/>
          <w:szCs w:val="24"/>
        </w:rPr>
        <w:t>202</w:t>
      </w:r>
      <w:r w:rsidR="00996806">
        <w:rPr>
          <w:rFonts w:ascii="宋体" w:hAnsi="宋体" w:cs="宋体" w:hint="eastAsia"/>
          <w:sz w:val="24"/>
          <w:szCs w:val="24"/>
        </w:rPr>
        <w:t>1年3月23</w:t>
      </w:r>
      <w:r>
        <w:rPr>
          <w:rFonts w:ascii="宋体" w:hAnsi="宋体" w:cs="宋体" w:hint="eastAsia"/>
          <w:sz w:val="24"/>
          <w:szCs w:val="24"/>
        </w:rPr>
        <w:t>日上</w:t>
      </w:r>
      <w:r w:rsidR="00996806">
        <w:rPr>
          <w:rFonts w:ascii="宋体" w:hAnsi="宋体" w:cs="宋体" w:hint="eastAsia"/>
          <w:sz w:val="24"/>
          <w:szCs w:val="24"/>
        </w:rPr>
        <w:t>午</w:t>
      </w:r>
      <w:r>
        <w:rPr>
          <w:rFonts w:ascii="宋体" w:hAnsi="宋体" w:cs="宋体" w:hint="eastAsia"/>
          <w:sz w:val="24"/>
          <w:szCs w:val="24"/>
        </w:rPr>
        <w:t>9</w:t>
      </w:r>
      <w:r w:rsidR="00996806">
        <w:rPr>
          <w:rFonts w:ascii="宋体" w:hAnsi="宋体" w:cs="宋体" w:hint="eastAsia"/>
          <w:sz w:val="24"/>
          <w:szCs w:val="24"/>
        </w:rPr>
        <w:t>：</w:t>
      </w:r>
      <w:r>
        <w:rPr>
          <w:rFonts w:ascii="宋体" w:hAnsi="宋体" w:cs="宋体" w:hint="eastAsia"/>
          <w:sz w:val="24"/>
          <w:szCs w:val="24"/>
        </w:rPr>
        <w:t>3</w:t>
      </w:r>
      <w:r w:rsidR="00996806">
        <w:rPr>
          <w:rFonts w:ascii="宋体" w:hAnsi="宋体" w:cs="宋体" w:hint="eastAsia"/>
          <w:sz w:val="24"/>
          <w:szCs w:val="24"/>
        </w:rPr>
        <w:t>0时。超过截止</w:t>
      </w:r>
      <w:proofErr w:type="gramStart"/>
      <w:r w:rsidR="00996806">
        <w:rPr>
          <w:rFonts w:ascii="宋体" w:hAnsi="宋体" w:cs="宋体" w:hint="eastAsia"/>
          <w:sz w:val="24"/>
          <w:szCs w:val="24"/>
        </w:rPr>
        <w:t>时间的恕不</w:t>
      </w:r>
      <w:proofErr w:type="gramEnd"/>
      <w:r w:rsidR="00996806">
        <w:rPr>
          <w:rFonts w:ascii="宋体" w:hAnsi="宋体" w:cs="宋体" w:hint="eastAsia"/>
          <w:sz w:val="24"/>
          <w:szCs w:val="24"/>
        </w:rPr>
        <w:t>接受（</w:t>
      </w:r>
      <w:r w:rsidR="00996806" w:rsidRPr="00974212">
        <w:rPr>
          <w:rFonts w:ascii="宋体" w:hAnsi="宋体" w:cs="宋体" w:hint="eastAsia"/>
          <w:b/>
          <w:sz w:val="24"/>
          <w:szCs w:val="24"/>
        </w:rPr>
        <w:t>递交电子响应文件</w:t>
      </w:r>
      <w:r w:rsidR="00996806">
        <w:rPr>
          <w:rFonts w:ascii="宋体" w:hAnsi="宋体" w:cs="宋体" w:hint="eastAsia"/>
          <w:sz w:val="24"/>
          <w:szCs w:val="24"/>
        </w:rPr>
        <w:t>）。</w:t>
      </w:r>
    </w:p>
    <w:p w:rsidR="00996806" w:rsidRDefault="00112518" w:rsidP="00996806">
      <w:pPr>
        <w:spacing w:line="440" w:lineRule="exact"/>
        <w:ind w:firstLineChars="200" w:firstLine="480"/>
        <w:rPr>
          <w:rFonts w:ascii="宋体" w:hAnsi="宋体" w:cs="宋体"/>
          <w:b/>
          <w:sz w:val="24"/>
          <w:szCs w:val="24"/>
        </w:rPr>
      </w:pPr>
      <w:r>
        <w:rPr>
          <w:rFonts w:ascii="宋体" w:hAnsi="宋体" w:cs="宋体" w:hint="eastAsia"/>
          <w:sz w:val="24"/>
          <w:szCs w:val="24"/>
        </w:rPr>
        <w:t>（六</w:t>
      </w:r>
      <w:r w:rsidR="00996806">
        <w:rPr>
          <w:rFonts w:ascii="宋体" w:hAnsi="宋体" w:cs="宋体" w:hint="eastAsia"/>
          <w:sz w:val="24"/>
          <w:szCs w:val="24"/>
        </w:rPr>
        <w:t>）响应文件递交方式：</w:t>
      </w:r>
      <w:r w:rsidR="00996806">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sidR="00996806">
        <w:rPr>
          <w:rFonts w:ascii="宋体" w:hAnsi="宋体" w:cs="宋体"/>
          <w:b/>
          <w:sz w:val="24"/>
          <w:szCs w:val="24"/>
        </w:rPr>
        <w:t>cgzyyxjzy@163.com</w:t>
      </w:r>
      <w:r w:rsidR="00996806">
        <w:rPr>
          <w:rFonts w:ascii="宋体" w:hAnsi="宋体" w:cs="宋体" w:hint="eastAsia"/>
          <w:b/>
          <w:sz w:val="24"/>
          <w:szCs w:val="24"/>
        </w:rPr>
        <w:t>。</w:t>
      </w:r>
      <w:r w:rsidR="00996806">
        <w:rPr>
          <w:rFonts w:ascii="宋体" w:hAnsi="宋体" w:cs="宋体" w:hint="eastAsia"/>
          <w:b/>
          <w:sz w:val="24"/>
          <w:szCs w:val="24"/>
          <w:u w:val="single"/>
        </w:rPr>
        <w:t>发送响应文件时在邮件内容中备注响应单位联系人及联系电话</w:t>
      </w:r>
      <w:r w:rsidR="00996806">
        <w:rPr>
          <w:rFonts w:ascii="宋体" w:hAnsi="宋体" w:cs="宋体" w:hint="eastAsia"/>
          <w:b/>
          <w:sz w:val="24"/>
          <w:szCs w:val="24"/>
        </w:rPr>
        <w:t>。比选人比选时现场联系响应单位获取电子响应文件密码。</w:t>
      </w:r>
    </w:p>
    <w:p w:rsidR="0059519E" w:rsidRDefault="0059519E" w:rsidP="00770196">
      <w:pPr>
        <w:spacing w:line="420" w:lineRule="exact"/>
        <w:ind w:firstLineChars="200" w:firstLine="482"/>
        <w:rPr>
          <w:rFonts w:ascii="宋体"/>
          <w:sz w:val="24"/>
          <w:szCs w:val="24"/>
        </w:rPr>
      </w:pPr>
      <w:r>
        <w:rPr>
          <w:rFonts w:ascii="宋体" w:hAnsi="宋体" w:cs="宋体" w:hint="eastAsia"/>
          <w:b/>
          <w:bCs/>
          <w:sz w:val="24"/>
          <w:szCs w:val="24"/>
        </w:rPr>
        <w:t>七、联系人</w:t>
      </w:r>
    </w:p>
    <w:p w:rsidR="0059519E" w:rsidRDefault="0059519E" w:rsidP="00770196">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59519E" w:rsidRDefault="0059519E" w:rsidP="00770196">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业务部门联系人：黄老师</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023-81915049</w:t>
      </w:r>
    </w:p>
    <w:p w:rsidR="0059519E" w:rsidRDefault="0059519E" w:rsidP="00770196">
      <w:pPr>
        <w:spacing w:line="420" w:lineRule="exact"/>
        <w:ind w:firstLineChars="200" w:firstLine="480"/>
        <w:rPr>
          <w:rFonts w:ascii="宋体" w:cs="宋体"/>
          <w:sz w:val="24"/>
          <w:szCs w:val="24"/>
        </w:rPr>
      </w:pPr>
    </w:p>
    <w:p w:rsidR="0059519E" w:rsidRDefault="0059519E" w:rsidP="00770196">
      <w:pPr>
        <w:spacing w:line="420" w:lineRule="exact"/>
        <w:ind w:firstLineChars="200" w:firstLine="480"/>
        <w:rPr>
          <w:rFonts w:ascii="宋体" w:cs="宋体"/>
          <w:sz w:val="24"/>
          <w:szCs w:val="24"/>
        </w:rPr>
      </w:pPr>
    </w:p>
    <w:p w:rsidR="0059519E" w:rsidRDefault="0059519E" w:rsidP="00770196">
      <w:pPr>
        <w:spacing w:line="420" w:lineRule="exact"/>
        <w:ind w:firstLineChars="200" w:firstLine="480"/>
        <w:rPr>
          <w:rFonts w:ascii="宋体" w:cs="宋体"/>
          <w:sz w:val="24"/>
          <w:szCs w:val="24"/>
        </w:rPr>
      </w:pPr>
    </w:p>
    <w:p w:rsidR="0059519E" w:rsidRDefault="0059519E" w:rsidP="00770196">
      <w:pPr>
        <w:spacing w:line="420" w:lineRule="exact"/>
        <w:ind w:firstLineChars="200" w:firstLine="480"/>
        <w:rPr>
          <w:rFonts w:ascii="宋体" w:cs="宋体"/>
          <w:sz w:val="24"/>
          <w:szCs w:val="24"/>
        </w:rPr>
      </w:pPr>
    </w:p>
    <w:p w:rsidR="0059519E" w:rsidRDefault="0059519E" w:rsidP="00770196">
      <w:pPr>
        <w:spacing w:line="420" w:lineRule="exact"/>
        <w:ind w:firstLineChars="200" w:firstLine="480"/>
        <w:rPr>
          <w:rFonts w:ascii="宋体" w:cs="宋体"/>
          <w:sz w:val="24"/>
          <w:szCs w:val="24"/>
        </w:rPr>
      </w:pPr>
    </w:p>
    <w:p w:rsidR="0059519E" w:rsidRDefault="0059519E" w:rsidP="00770196">
      <w:pPr>
        <w:spacing w:line="420" w:lineRule="exact"/>
        <w:ind w:firstLineChars="200" w:firstLine="480"/>
        <w:rPr>
          <w:rFonts w:ascii="宋体" w:cs="宋体"/>
          <w:sz w:val="24"/>
          <w:szCs w:val="24"/>
        </w:rPr>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pStyle w:val="a0"/>
      </w:pPr>
    </w:p>
    <w:p w:rsidR="0059519E" w:rsidRDefault="0059519E">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59519E" w:rsidRDefault="0059519E">
      <w:pPr>
        <w:spacing w:line="420" w:lineRule="exact"/>
        <w:jc w:val="left"/>
        <w:rPr>
          <w:rFonts w:ascii="宋体" w:cs="宋体"/>
          <w:b/>
          <w:bCs/>
          <w:sz w:val="24"/>
          <w:szCs w:val="24"/>
        </w:rPr>
      </w:pPr>
    </w:p>
    <w:p w:rsidR="0059519E" w:rsidRDefault="0059519E" w:rsidP="00770196">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：重钢总医院血透软件采购项目</w:t>
      </w:r>
    </w:p>
    <w:p w:rsidR="0059519E" w:rsidRDefault="0059519E" w:rsidP="00770196">
      <w:pPr>
        <w:spacing w:line="420" w:lineRule="exact"/>
        <w:ind w:firstLineChars="200" w:firstLine="482"/>
        <w:jc w:val="left"/>
        <w:rPr>
          <w:rFonts w:ascii="宋体" w:cs="宋体"/>
          <w:sz w:val="24"/>
          <w:szCs w:val="24"/>
        </w:rPr>
      </w:pPr>
      <w:r>
        <w:rPr>
          <w:rFonts w:ascii="宋体" w:hAnsi="宋体" w:hint="eastAsia"/>
          <w:b/>
          <w:sz w:val="24"/>
          <w:szCs w:val="24"/>
        </w:rPr>
        <w:t>二、项目技术参数要求</w:t>
      </w:r>
      <w:r>
        <w:rPr>
          <w:rFonts w:ascii="宋体" w:hAnsi="宋体"/>
          <w:b/>
          <w:sz w:val="24"/>
          <w:szCs w:val="24"/>
        </w:rPr>
        <w:t>:</w:t>
      </w:r>
    </w:p>
    <w:p w:rsidR="0059519E" w:rsidRDefault="0059519E">
      <w:pPr>
        <w:pStyle w:val="20"/>
        <w:spacing w:after="0" w:line="420" w:lineRule="exact"/>
        <w:ind w:leftChars="0" w:left="420" w:firstLineChars="0" w:firstLine="0"/>
        <w:rPr>
          <w:rFonts w:ascii="宋体" w:cs="宋体"/>
          <w:kern w:val="2"/>
          <w:sz w:val="24"/>
          <w:szCs w:val="24"/>
          <w:lang w:eastAsia="zh-CN"/>
        </w:rPr>
      </w:pPr>
      <w:r>
        <w:rPr>
          <w:rFonts w:ascii="宋体" w:hAnsi="宋体" w:cs="宋体" w:hint="eastAsia"/>
          <w:kern w:val="2"/>
          <w:sz w:val="24"/>
          <w:szCs w:val="24"/>
          <w:lang w:eastAsia="zh-CN"/>
        </w:rPr>
        <w:t>（一）系统参数</w:t>
      </w:r>
    </w:p>
    <w:tbl>
      <w:tblPr>
        <w:tblW w:w="4845" w:type="pct"/>
        <w:jc w:val="center"/>
        <w:tblLayout w:type="fixed"/>
        <w:tblLook w:val="00A0"/>
      </w:tblPr>
      <w:tblGrid>
        <w:gridCol w:w="747"/>
        <w:gridCol w:w="1098"/>
        <w:gridCol w:w="665"/>
        <w:gridCol w:w="6903"/>
      </w:tblGrid>
      <w:tr w:rsidR="0059519E">
        <w:trPr>
          <w:trHeight w:val="340"/>
          <w:jc w:val="center"/>
        </w:trPr>
        <w:tc>
          <w:tcPr>
            <w:tcW w:w="396"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项目</w:t>
            </w: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子项目</w:t>
            </w:r>
          </w:p>
        </w:tc>
        <w:tc>
          <w:tcPr>
            <w:tcW w:w="35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序号</w:t>
            </w:r>
          </w:p>
        </w:tc>
        <w:tc>
          <w:tcPr>
            <w:tcW w:w="3666"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描述</w:t>
            </w:r>
          </w:p>
        </w:tc>
      </w:tr>
      <w:tr w:rsidR="0059519E">
        <w:trPr>
          <w:trHeight w:val="340"/>
          <w:jc w:val="center"/>
        </w:trPr>
        <w:tc>
          <w:tcPr>
            <w:tcW w:w="396"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整体要求</w:t>
            </w: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自主性</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★通过自主研发，获得对其主要产品（服务）知识产权的所有权。</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架构</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★架构：本项目需含</w:t>
            </w:r>
            <w:r>
              <w:rPr>
                <w:sz w:val="18"/>
                <w:szCs w:val="18"/>
              </w:rPr>
              <w:t>PC</w:t>
            </w:r>
            <w:bookmarkStart w:id="0" w:name="_GoBack"/>
            <w:bookmarkEnd w:id="0"/>
            <w:r>
              <w:rPr>
                <w:rFonts w:hint="eastAsia"/>
                <w:sz w:val="18"/>
                <w:szCs w:val="18"/>
              </w:rPr>
              <w:t>端和智能移动端系统。智能</w:t>
            </w:r>
            <w:proofErr w:type="gramStart"/>
            <w:r>
              <w:rPr>
                <w:rFonts w:hint="eastAsia"/>
                <w:sz w:val="18"/>
                <w:szCs w:val="18"/>
              </w:rPr>
              <w:t>移动端可离线</w:t>
            </w:r>
            <w:proofErr w:type="gramEnd"/>
            <w:r>
              <w:rPr>
                <w:rFonts w:hint="eastAsia"/>
                <w:sz w:val="18"/>
                <w:szCs w:val="18"/>
              </w:rPr>
              <w:t>操作并在连线后自动上传数据至服务器系统，并能实现在线系统更新。</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数据安全</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★数据安全：符合国家信息安全等级三级保护测评的要求及其他医院相关安全要求。系统所收集、产生的数据应存储于院内。</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系统对接</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对接：供应商开发或采购接口程序，实现与院内已有系统、集成平台、数据中心的数据对接。其中包含供应商自身系统接口、院内已有系统的接口。能通过病人身份证号、就诊号获取到患者院内诊疗数据，包括患者基本信息、检查检验结果及诊断信息</w:t>
            </w:r>
            <w:r>
              <w:rPr>
                <w:sz w:val="18"/>
                <w:szCs w:val="18"/>
              </w:rPr>
              <w:t>,</w:t>
            </w:r>
            <w:r>
              <w:rPr>
                <w:rFonts w:hint="eastAsia"/>
                <w:sz w:val="18"/>
                <w:szCs w:val="18"/>
              </w:rPr>
              <w:t>检验报告能生成统计图表。</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互联互通</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★满足国家卫生健康委统计信息中心关于印发《医院信息互联互通标准化成熟度测评方案（</w:t>
            </w:r>
            <w:r>
              <w:rPr>
                <w:sz w:val="18"/>
                <w:szCs w:val="18"/>
              </w:rPr>
              <w:t>2020</w:t>
            </w:r>
            <w:r>
              <w:rPr>
                <w:rFonts w:hint="eastAsia"/>
                <w:sz w:val="18"/>
                <w:szCs w:val="18"/>
              </w:rPr>
              <w:t>年版）》的通知中的相关评测要求。能提供参与互联互通四级及以上评审证明材料。（提供相关证明文件：</w:t>
            </w:r>
            <w:r>
              <w:rPr>
                <w:sz w:val="18"/>
                <w:szCs w:val="18"/>
              </w:rPr>
              <w:t>1</w:t>
            </w:r>
            <w:r>
              <w:rPr>
                <w:rFonts w:hint="eastAsia"/>
                <w:sz w:val="18"/>
                <w:szCs w:val="18"/>
              </w:rPr>
              <w:t>、该医院血透项目合同及项目验收报告；</w:t>
            </w:r>
            <w:r>
              <w:rPr>
                <w:sz w:val="18"/>
                <w:szCs w:val="18"/>
              </w:rPr>
              <w:t>2</w:t>
            </w:r>
            <w:r>
              <w:rPr>
                <w:rFonts w:hint="eastAsia"/>
                <w:sz w:val="18"/>
                <w:szCs w:val="18"/>
              </w:rPr>
              <w:t>、国家卫生健康委统计信息中心颁布的医院过评证明；</w:t>
            </w:r>
            <w:r>
              <w:rPr>
                <w:sz w:val="18"/>
                <w:szCs w:val="18"/>
              </w:rPr>
              <w:t>3</w:t>
            </w:r>
            <w:r>
              <w:rPr>
                <w:rFonts w:hint="eastAsia"/>
                <w:sz w:val="18"/>
                <w:szCs w:val="18"/>
              </w:rPr>
              <w:t>、医院出具的血透参评证明）</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电子病历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★满足国家电子病历等级评审要求。提供相关血透系统参与医院电子病历评级相关证明，能提供参与电子病历</w:t>
            </w:r>
            <w:r>
              <w:rPr>
                <w:sz w:val="18"/>
                <w:szCs w:val="18"/>
              </w:rPr>
              <w:t>4</w:t>
            </w:r>
            <w:r>
              <w:rPr>
                <w:rFonts w:hint="eastAsia"/>
                <w:sz w:val="18"/>
                <w:szCs w:val="18"/>
              </w:rPr>
              <w:t>级及以上证明材料（提供</w:t>
            </w:r>
            <w:r>
              <w:rPr>
                <w:sz w:val="18"/>
                <w:szCs w:val="18"/>
              </w:rPr>
              <w:t>1</w:t>
            </w:r>
            <w:r>
              <w:rPr>
                <w:rFonts w:hint="eastAsia"/>
                <w:sz w:val="18"/>
                <w:szCs w:val="18"/>
              </w:rPr>
              <w:t>、项目合同及验收报告；</w:t>
            </w:r>
            <w:r>
              <w:rPr>
                <w:sz w:val="18"/>
                <w:szCs w:val="18"/>
              </w:rPr>
              <w:t>2</w:t>
            </w:r>
            <w:r>
              <w:rPr>
                <w:rFonts w:hint="eastAsia"/>
                <w:sz w:val="18"/>
                <w:szCs w:val="18"/>
              </w:rPr>
              <w:t>、国家卫生计生委医院管理研究所颁布的医院过评证明；</w:t>
            </w:r>
            <w:r>
              <w:rPr>
                <w:sz w:val="18"/>
                <w:szCs w:val="18"/>
              </w:rPr>
              <w:t>3</w:t>
            </w:r>
            <w:r>
              <w:rPr>
                <w:rFonts w:hint="eastAsia"/>
                <w:sz w:val="18"/>
                <w:szCs w:val="18"/>
              </w:rPr>
              <w:t>、医院出具的血透参评证明）</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数据统计</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★满足国家卫生健康委关于印发《</w:t>
            </w:r>
            <w:r>
              <w:rPr>
                <w:sz w:val="18"/>
                <w:szCs w:val="18"/>
              </w:rPr>
              <w:t>2020</w:t>
            </w:r>
            <w:r>
              <w:rPr>
                <w:rFonts w:hint="eastAsia"/>
                <w:sz w:val="18"/>
                <w:szCs w:val="18"/>
              </w:rPr>
              <w:t>版三级医院评审标准》的通知中的相关评测要求，重庆市卫建委关于印发《重庆市三级医院评审标准实施细则（</w:t>
            </w:r>
            <w:r>
              <w:rPr>
                <w:sz w:val="18"/>
                <w:szCs w:val="18"/>
              </w:rPr>
              <w:t>2020</w:t>
            </w:r>
            <w:r>
              <w:rPr>
                <w:rFonts w:hint="eastAsia"/>
                <w:sz w:val="18"/>
                <w:szCs w:val="18"/>
              </w:rPr>
              <w:t>年版）》的通知相关评测要求。满足国家卫生健康委关于三级公立医院绩效考核指标体系中相关指标数据采集、分析和挖掘的需求。</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院际</w:t>
            </w:r>
            <w:r>
              <w:rPr>
                <w:sz w:val="18"/>
                <w:szCs w:val="18"/>
              </w:rPr>
              <w:t>/</w:t>
            </w:r>
            <w:r>
              <w:rPr>
                <w:rFonts w:hint="eastAsia"/>
                <w:sz w:val="18"/>
                <w:szCs w:val="18"/>
              </w:rPr>
              <w:t>部门</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★院际</w:t>
            </w:r>
            <w:r>
              <w:rPr>
                <w:sz w:val="18"/>
                <w:szCs w:val="18"/>
              </w:rPr>
              <w:t>/</w:t>
            </w:r>
            <w:r>
              <w:rPr>
                <w:rFonts w:hint="eastAsia"/>
                <w:sz w:val="18"/>
                <w:szCs w:val="18"/>
              </w:rPr>
              <w:t>部门管理：支持医院分院区一体化管理和</w:t>
            </w:r>
            <w:proofErr w:type="gramStart"/>
            <w:r>
              <w:rPr>
                <w:rFonts w:hint="eastAsia"/>
                <w:sz w:val="18"/>
                <w:szCs w:val="18"/>
              </w:rPr>
              <w:t>医联体</w:t>
            </w:r>
            <w:proofErr w:type="gramEnd"/>
            <w:r>
              <w:rPr>
                <w:rFonts w:hint="eastAsia"/>
                <w:sz w:val="18"/>
                <w:szCs w:val="18"/>
              </w:rPr>
              <w:t>平台化建设，分院区或</w:t>
            </w:r>
            <w:proofErr w:type="gramStart"/>
            <w:r>
              <w:rPr>
                <w:rFonts w:hint="eastAsia"/>
                <w:sz w:val="18"/>
                <w:szCs w:val="18"/>
              </w:rPr>
              <w:t>医</w:t>
            </w:r>
            <w:proofErr w:type="gramEnd"/>
            <w:r>
              <w:rPr>
                <w:rFonts w:hint="eastAsia"/>
                <w:sz w:val="18"/>
                <w:szCs w:val="18"/>
              </w:rPr>
              <w:t>联体成员医院可以在授权后使用，所有功能根据授权自动设置，分院区及成员单位数据完全独立，使用权限独立管理。也支持分院区及</w:t>
            </w:r>
            <w:proofErr w:type="gramStart"/>
            <w:r>
              <w:rPr>
                <w:rFonts w:hint="eastAsia"/>
                <w:sz w:val="18"/>
                <w:szCs w:val="18"/>
              </w:rPr>
              <w:t>医</w:t>
            </w:r>
            <w:proofErr w:type="gramEnd"/>
            <w:r>
              <w:rPr>
                <w:rFonts w:hint="eastAsia"/>
                <w:sz w:val="18"/>
                <w:szCs w:val="18"/>
              </w:rPr>
              <w:t>联体核心单位全权管理或授权管理。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联机</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机、血压计、地秤等硬件联机。产品预留与医院具备透析机联机条件的所有型号透析机实现有线或无线连接。与带有输出串口的血压计、地秤进行数据自动采集且工作性能稳定，数据采集精准，满足临床联机需求，能满足临床日后扩展的联机需求。</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质控</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★质控上报。产品能够与全国质控上报中心系统进行对接，实现数据上报功能，上报内容须包含国家平台要求的所有内容。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roofErr w:type="gramStart"/>
            <w:r>
              <w:rPr>
                <w:rFonts w:hint="eastAsia"/>
                <w:sz w:val="18"/>
                <w:szCs w:val="18"/>
              </w:rPr>
              <w:t>维保</w:t>
            </w:r>
            <w:proofErr w:type="gramEnd"/>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★本项目质保及质保后的维护期间，均可终身升级到最高版本。</w:t>
            </w:r>
          </w:p>
        </w:tc>
      </w:tr>
      <w:tr w:rsidR="0059519E">
        <w:trPr>
          <w:trHeight w:val="340"/>
          <w:jc w:val="center"/>
        </w:trPr>
        <w:tc>
          <w:tcPr>
            <w:tcW w:w="396"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功能性要求</w:t>
            </w: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用户工</w:t>
            </w:r>
          </w:p>
          <w:p w:rsidR="0059519E" w:rsidRDefault="0059519E">
            <w:pPr>
              <w:jc w:val="center"/>
              <w:rPr>
                <w:sz w:val="18"/>
                <w:szCs w:val="18"/>
              </w:rPr>
            </w:pPr>
            <w:r>
              <w:rPr>
                <w:rFonts w:hint="eastAsia"/>
                <w:sz w:val="18"/>
                <w:szCs w:val="18"/>
              </w:rPr>
              <w:t>作站</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提供</w:t>
            </w:r>
            <w:proofErr w:type="gramStart"/>
            <w:r>
              <w:rPr>
                <w:rFonts w:hint="eastAsia"/>
                <w:sz w:val="18"/>
                <w:szCs w:val="18"/>
              </w:rPr>
              <w:t>透析主</w:t>
            </w:r>
            <w:proofErr w:type="gramEnd"/>
            <w:r>
              <w:rPr>
                <w:rFonts w:hint="eastAsia"/>
                <w:sz w:val="18"/>
                <w:szCs w:val="18"/>
              </w:rPr>
              <w:t>流程的快速打开，显示用户自定义的提醒事项，显示当日交班情况。系统可以查看当日全部或指定班次的透析患者、并发症、透析异常、提前下机、检验提醒、传染病提醒、库存预警、费用提醒对应的数据展示。</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患者管理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显示全部患者，支持按照患者姓名、拼音、透析号、病历号、传染病情况、患者标签、责任医生、首次透析日、门诊</w:t>
            </w:r>
            <w:r>
              <w:rPr>
                <w:sz w:val="18"/>
                <w:szCs w:val="18"/>
              </w:rPr>
              <w:t>/</w:t>
            </w:r>
            <w:r>
              <w:rPr>
                <w:rFonts w:hint="eastAsia"/>
                <w:sz w:val="18"/>
                <w:szCs w:val="18"/>
              </w:rPr>
              <w:t>住院、是否欠费、等条件筛选患者，支持批量更改患者责任医生，支持数据导出。</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▲系统支持通过患者住院号、门诊卡号等多种</w:t>
            </w:r>
            <w:r>
              <w:rPr>
                <w:sz w:val="18"/>
                <w:szCs w:val="18"/>
              </w:rPr>
              <w:t>ID</w:t>
            </w:r>
            <w:r>
              <w:rPr>
                <w:rFonts w:hint="eastAsia"/>
                <w:sz w:val="18"/>
                <w:szCs w:val="18"/>
              </w:rPr>
              <w:t>号快速从</w:t>
            </w:r>
            <w:r>
              <w:rPr>
                <w:sz w:val="18"/>
                <w:szCs w:val="18"/>
              </w:rPr>
              <w:t>HIS</w:t>
            </w:r>
            <w:r>
              <w:rPr>
                <w:rFonts w:hint="eastAsia"/>
                <w:sz w:val="18"/>
                <w:szCs w:val="18"/>
              </w:rPr>
              <w:t>系统中获取患者基本</w:t>
            </w:r>
            <w:r>
              <w:rPr>
                <w:rFonts w:hint="eastAsia"/>
                <w:sz w:val="18"/>
                <w:szCs w:val="18"/>
              </w:rPr>
              <w:lastRenderedPageBreak/>
              <w:t>信息，并支持手动修改添加患者信息，以便能够在确保患者信息准确的前提下快速实现患者新增，方便后续治疗的开展。</w:t>
            </w:r>
            <w:r>
              <w:rPr>
                <w:sz w:val="18"/>
                <w:szCs w:val="18"/>
              </w:rPr>
              <w:br/>
            </w:r>
            <w:r>
              <w:rPr>
                <w:rFonts w:hint="eastAsia"/>
                <w:sz w:val="18"/>
                <w:szCs w:val="18"/>
              </w:rPr>
              <w:t>同时支持上</w:t>
            </w:r>
            <w:proofErr w:type="gramStart"/>
            <w:r>
              <w:rPr>
                <w:rFonts w:hint="eastAsia"/>
                <w:sz w:val="18"/>
                <w:szCs w:val="18"/>
              </w:rPr>
              <w:t>传患者</w:t>
            </w:r>
            <w:proofErr w:type="gramEnd"/>
            <w:r>
              <w:rPr>
                <w:rFonts w:hint="eastAsia"/>
                <w:sz w:val="18"/>
                <w:szCs w:val="18"/>
              </w:rPr>
              <w:t>头像信息，方便核对患者身份。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▲高级筛选。支持患者基本信息、诊断信息、通路信息、转归信息、标签多条件的符合搜索查询功能，帮助医护人员快速找到符合条件的患者。</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患者身份管理。支持发卡、人脸信息采集和患者标签设定。可以单独或批量为一个患者或者多个患者快速添加一个或多个分类标签，方便统一管理。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透析频次。包含患者当前在用和已停用的透析频次信息，支持新增、编辑、停用、删除操作。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▲溶质清除。记录患者的透析充分性，支持手工新增，输入透前、透后尿素氮，系统自动根据对应日期的透析情况，生成</w:t>
            </w:r>
            <w:r>
              <w:rPr>
                <w:sz w:val="18"/>
                <w:szCs w:val="18"/>
              </w:rPr>
              <w:t>URR</w:t>
            </w:r>
            <w:r>
              <w:rPr>
                <w:rFonts w:hint="eastAsia"/>
                <w:sz w:val="18"/>
                <w:szCs w:val="18"/>
              </w:rPr>
              <w:t>及</w:t>
            </w:r>
            <w:r>
              <w:rPr>
                <w:sz w:val="18"/>
                <w:szCs w:val="18"/>
              </w:rPr>
              <w:t>Kt/V</w:t>
            </w:r>
            <w:r>
              <w:rPr>
                <w:rFonts w:hint="eastAsia"/>
                <w:sz w:val="18"/>
                <w:szCs w:val="18"/>
              </w:rPr>
              <w:t>值；支持自动根据患者的检验结果生成</w:t>
            </w:r>
            <w:r>
              <w:rPr>
                <w:sz w:val="18"/>
                <w:szCs w:val="18"/>
              </w:rPr>
              <w:t>URR</w:t>
            </w:r>
            <w:r>
              <w:rPr>
                <w:rFonts w:hint="eastAsia"/>
                <w:sz w:val="18"/>
                <w:szCs w:val="18"/>
              </w:rPr>
              <w:t>和</w:t>
            </w:r>
            <w:r>
              <w:rPr>
                <w:sz w:val="18"/>
                <w:szCs w:val="18"/>
              </w:rPr>
              <w:t>Kt/V</w:t>
            </w:r>
            <w:r>
              <w:rPr>
                <w:rFonts w:hint="eastAsia"/>
                <w:sz w:val="18"/>
                <w:szCs w:val="18"/>
              </w:rPr>
              <w:t>值。</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异常转归提醒。系统自动汇总超出指定天数没有透析的患者，提醒医护及时处理这部分患者，方便医护转归处理；支持对不同患者设定不同的提醒天数。</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▲健康宣教。记录患者的健康宣教信息，包括新入患者健康宣教和维持性透析患者健康宣教；系统支持自定义健康宣教的内容。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▲治疗分析。包含透析体重统计、透析血压统计、</w:t>
            </w:r>
            <w:r>
              <w:rPr>
                <w:sz w:val="18"/>
                <w:szCs w:val="18"/>
              </w:rPr>
              <w:t>IDWG</w:t>
            </w:r>
            <w:r>
              <w:rPr>
                <w:rFonts w:hint="eastAsia"/>
                <w:sz w:val="18"/>
                <w:szCs w:val="18"/>
              </w:rPr>
              <w:t>统计、检验项统计、评估</w:t>
            </w:r>
            <w:proofErr w:type="gramStart"/>
            <w:r>
              <w:rPr>
                <w:rFonts w:hint="eastAsia"/>
                <w:sz w:val="18"/>
                <w:szCs w:val="18"/>
              </w:rPr>
              <w:t>项统计</w:t>
            </w:r>
            <w:proofErr w:type="gramEnd"/>
            <w:r>
              <w:rPr>
                <w:rFonts w:hint="eastAsia"/>
                <w:sz w:val="18"/>
                <w:szCs w:val="18"/>
              </w:rPr>
              <w:t>等统计报表信息，并且以折线图形式展现，辅助医生快速掌握并分析患者病情，为调整患者透析处方提供有效的数据支持。</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阶段评估。系统支持根据时间周期自动生成阶段评估单，同时支持手动生成阶段评估单，已生成的阶段评估单可进行编辑。</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营养评估。可以记录人体测量数据并自动计算</w:t>
            </w:r>
            <w:r>
              <w:rPr>
                <w:sz w:val="18"/>
                <w:szCs w:val="18"/>
              </w:rPr>
              <w:t>BMI</w:t>
            </w:r>
            <w:r>
              <w:rPr>
                <w:rFonts w:hint="eastAsia"/>
                <w:sz w:val="18"/>
                <w:szCs w:val="18"/>
              </w:rPr>
              <w:t>和</w:t>
            </w:r>
            <w:r>
              <w:rPr>
                <w:sz w:val="18"/>
                <w:szCs w:val="18"/>
              </w:rPr>
              <w:t>BSA</w:t>
            </w:r>
            <w:r>
              <w:rPr>
                <w:rFonts w:hint="eastAsia"/>
                <w:sz w:val="18"/>
                <w:szCs w:val="18"/>
              </w:rPr>
              <w:t>数据，提供主观综合营养评估（</w:t>
            </w:r>
            <w:r>
              <w:rPr>
                <w:sz w:val="18"/>
                <w:szCs w:val="18"/>
              </w:rPr>
              <w:t>SGA</w:t>
            </w:r>
            <w:r>
              <w:rPr>
                <w:rFonts w:hint="eastAsia"/>
                <w:sz w:val="18"/>
                <w:szCs w:val="18"/>
              </w:rPr>
              <w:t>）和饮食记录，通过三日饮食回顾，自动计算患者摄入食物的营养成分，医护人员可以根据患者的营养饮食状况为患者推荐饮食，帮助患者做好营养管理。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电子病历▲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▲将患者的基本信息、通路信息、透析医嘱、处方、住院信息、透析记录、检验检查、查房记录、评估信息、数据统计等相关的各项信息都集成到电子病历，方便医护查看。</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建档：记录患者的个人基本信息、病史、过敏信息、原发病、病理诊断、传染病信息、肿瘤信息、并发症情况，系统支持手工录入、对接医院系统获取患者信息这两种患者信息录入方式；支持拍照导入患者照片；支持人脸识别、</w:t>
            </w:r>
            <w:r>
              <w:rPr>
                <w:sz w:val="18"/>
                <w:szCs w:val="18"/>
              </w:rPr>
              <w:t>IC</w:t>
            </w:r>
            <w:r>
              <w:rPr>
                <w:rFonts w:hint="eastAsia"/>
                <w:sz w:val="18"/>
                <w:szCs w:val="18"/>
              </w:rPr>
              <w:t>卡、条码等方式识别患者，支持患者丢卡补办，支持患者未带卡打印临时条码（需具备系统配套的硬件设备）；支持打印、上</w:t>
            </w:r>
            <w:proofErr w:type="gramStart"/>
            <w:r>
              <w:rPr>
                <w:rFonts w:hint="eastAsia"/>
                <w:sz w:val="18"/>
                <w:szCs w:val="18"/>
              </w:rPr>
              <w:t>传患者</w:t>
            </w:r>
            <w:proofErr w:type="gramEnd"/>
            <w:r>
              <w:rPr>
                <w:rFonts w:hint="eastAsia"/>
                <w:sz w:val="18"/>
                <w:szCs w:val="18"/>
              </w:rPr>
              <w:t>的相关知情书资料；记录患者历次转归情况，对于患者再次回到本院透析的，能提醒重查传染病情况。基本信息</w:t>
            </w:r>
            <w:proofErr w:type="gramStart"/>
            <w:r>
              <w:rPr>
                <w:rFonts w:hint="eastAsia"/>
                <w:sz w:val="18"/>
                <w:szCs w:val="18"/>
              </w:rPr>
              <w:t>包含包含</w:t>
            </w:r>
            <w:proofErr w:type="gramEnd"/>
            <w:r>
              <w:rPr>
                <w:rFonts w:hint="eastAsia"/>
                <w:sz w:val="18"/>
                <w:szCs w:val="18"/>
              </w:rPr>
              <w:t>患者证件号码、详细住址、身高、就诊卡号、透析号、患者类型、首次透析时间、</w:t>
            </w:r>
            <w:proofErr w:type="gramStart"/>
            <w:r>
              <w:rPr>
                <w:rFonts w:hint="eastAsia"/>
                <w:sz w:val="18"/>
                <w:szCs w:val="18"/>
              </w:rPr>
              <w:t>透析总</w:t>
            </w:r>
            <w:proofErr w:type="gramEnd"/>
            <w:r>
              <w:rPr>
                <w:rFonts w:hint="eastAsia"/>
                <w:sz w:val="18"/>
                <w:szCs w:val="18"/>
              </w:rPr>
              <w:t>次数、血型、个人及家庭联系方式等基本信息，支持通过住院号、门诊卡号等方式从</w:t>
            </w:r>
            <w:r>
              <w:rPr>
                <w:sz w:val="18"/>
                <w:szCs w:val="18"/>
              </w:rPr>
              <w:t>HIS</w:t>
            </w:r>
            <w:r>
              <w:rPr>
                <w:rFonts w:hint="eastAsia"/>
                <w:sz w:val="18"/>
                <w:szCs w:val="18"/>
              </w:rPr>
              <w:t>系统获取并更新数据，同时支持手动编辑修改。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病历首页。包含患者的基本信息，诊断信息、病史记录、干体重、通路信息、抗凝以及治疗方案信息，所有的数据均来源于患者病历数据并同步更新支持在线打印</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▲血管通路：记录患者的血管通路信息，并记录患者血管通路改变记录、患者血管通路转归并发记录；允许拍照上传通路的照片；支持设置患者当前使用的通路，患者透析时默认使用该通路。并可查看内</w:t>
            </w:r>
            <w:proofErr w:type="gramStart"/>
            <w:r>
              <w:rPr>
                <w:rFonts w:hint="eastAsia"/>
                <w:sz w:val="18"/>
                <w:szCs w:val="18"/>
              </w:rPr>
              <w:t>瘘</w:t>
            </w:r>
            <w:proofErr w:type="gramEnd"/>
            <w:r>
              <w:rPr>
                <w:rFonts w:hint="eastAsia"/>
                <w:sz w:val="18"/>
                <w:szCs w:val="18"/>
              </w:rPr>
              <w:t>患者的通路图片、穿刺点位置标注和穿刺历史，避免内</w:t>
            </w:r>
            <w:proofErr w:type="gramStart"/>
            <w:r>
              <w:rPr>
                <w:rFonts w:hint="eastAsia"/>
                <w:sz w:val="18"/>
                <w:szCs w:val="18"/>
              </w:rPr>
              <w:t>瘘</w:t>
            </w:r>
            <w:proofErr w:type="gramEnd"/>
            <w:r>
              <w:rPr>
                <w:rFonts w:hint="eastAsia"/>
                <w:sz w:val="18"/>
                <w:szCs w:val="18"/>
              </w:rPr>
              <w:t>的重复穿刺，完成上机操作记录。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医嘱（长期医嘱）：记录患者的透析医嘱，支持使用医嘱模板，包含患者药品、耗材、护理、用药途径、透析模式在内的所有已执行的医嘱信息汇总。系统根据患者就诊信息获取患者医嘱信息；支持同一个患者建立多个医嘱方案，可以对医嘱方案设置</w:t>
            </w:r>
            <w:r>
              <w:rPr>
                <w:rFonts w:hint="eastAsia"/>
                <w:sz w:val="18"/>
                <w:szCs w:val="18"/>
              </w:rPr>
              <w:lastRenderedPageBreak/>
              <w:t>使用规律；提供快速排班功能，按照时间显示空余的床位，方便医护快速对患者排班；以月历形式展示过往的透析情况、排班情况、医嘱安排情况、用药情况，支持对指定日期设置临时医嘱；支持规律设置透析中的长期用药；记录透析医嘱的历次变化，方便医护掌握患者的过往医嘱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29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处方：支持手工新增处方，记录患者的口服药情况。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▲长期处方，制定患者的透析治疗处方，支持</w:t>
            </w:r>
            <w:r>
              <w:rPr>
                <w:sz w:val="18"/>
                <w:szCs w:val="18"/>
              </w:rPr>
              <w:t>HD</w:t>
            </w:r>
            <w:r>
              <w:rPr>
                <w:rFonts w:hint="eastAsia"/>
                <w:sz w:val="18"/>
                <w:szCs w:val="18"/>
              </w:rPr>
              <w:t>、</w:t>
            </w:r>
            <w:r>
              <w:rPr>
                <w:sz w:val="18"/>
                <w:szCs w:val="18"/>
              </w:rPr>
              <w:t>HDF</w:t>
            </w:r>
            <w:r>
              <w:rPr>
                <w:rFonts w:hint="eastAsia"/>
                <w:sz w:val="18"/>
                <w:szCs w:val="18"/>
              </w:rPr>
              <w:t>、</w:t>
            </w:r>
            <w:r>
              <w:rPr>
                <w:sz w:val="18"/>
                <w:szCs w:val="18"/>
              </w:rPr>
              <w:t>HP</w:t>
            </w:r>
            <w:r>
              <w:rPr>
                <w:rFonts w:hint="eastAsia"/>
                <w:sz w:val="18"/>
                <w:szCs w:val="18"/>
              </w:rPr>
              <w:t>、</w:t>
            </w:r>
            <w:r>
              <w:rPr>
                <w:sz w:val="18"/>
                <w:szCs w:val="18"/>
              </w:rPr>
              <w:t>HD+HP</w:t>
            </w:r>
            <w:r>
              <w:rPr>
                <w:rFonts w:hint="eastAsia"/>
                <w:sz w:val="18"/>
                <w:szCs w:val="18"/>
              </w:rPr>
              <w:t>、</w:t>
            </w:r>
            <w:r>
              <w:rPr>
                <w:sz w:val="18"/>
                <w:szCs w:val="18"/>
              </w:rPr>
              <w:t>HF</w:t>
            </w:r>
            <w:r>
              <w:rPr>
                <w:rFonts w:hint="eastAsia"/>
                <w:sz w:val="18"/>
                <w:szCs w:val="18"/>
              </w:rPr>
              <w:t>等多种透析方式，支持单个患者多种透析处方。支持复制原有处方数据快速新增透析处方，方便医生快速为患者制定多中透析处方。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住院信息：支持手工新增患者的住院信息，包括入院时间、病区、入院原因、出院时间。</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透析记录：展示患者历次透析记录的关键信息，能直接点击打开透析记录查看详细信息；支持查看患者的备注，记录医护需要注意的事项。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▲检验检查：展示患者的检验结果、检查结果，对重要指标以图表和数字展示；支持对患者设定检验、检查的定期提醒。</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查房：显示医生查房记录，支持将历次查房记录、月度评估、季度评估汇总查看。</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▲数据统计：对患者的相关关键数据统计，如患者的体重变化、超滤变化、血流量变化、血压变化、检验结果、血压变化，方便医生评估患者的整体情况。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▲血液净化病历。支持记录书写患者血液净化病历，并可根据院方设置模板。</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患者病程</w:t>
            </w:r>
            <w:r>
              <w:rPr>
                <w:sz w:val="18"/>
                <w:szCs w:val="18"/>
              </w:rPr>
              <w:t>.</w:t>
            </w:r>
            <w:r>
              <w:rPr>
                <w:rFonts w:hint="eastAsia"/>
                <w:sz w:val="18"/>
                <w:szCs w:val="18"/>
              </w:rPr>
              <w:t>支持病程记录书写，可选择病程记录模板，并引用检验数据和用药医嘱数据，病程记录模板支持页面布局及内容自定义编辑修改。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医疗文书。支持知情同意书、手术知情同意书等文书资料上传。</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39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▲并发症：完整的记录患者并发症信息，支持自定义时间区间内患者的并发症信息查询</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检查管理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▲检验记录。通过与</w:t>
            </w:r>
            <w:r>
              <w:rPr>
                <w:sz w:val="18"/>
                <w:szCs w:val="18"/>
              </w:rPr>
              <w:t>LIS</w:t>
            </w:r>
            <w:r>
              <w:rPr>
                <w:rFonts w:hint="eastAsia"/>
                <w:sz w:val="18"/>
                <w:szCs w:val="18"/>
              </w:rPr>
              <w:t>系统进行接口对接，自动获取患者在院内的化验信息，并对化验项异常的数据进行提示，同时所有的数值型化验项均可以折线图的形式将历史数据变化情况展现出来，方便医护快速掌握患者阶段变化情况。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检查结果。支持手工记录患者的检查检验结果，显示符合日期期间的实验室检查及辅助检查结果，支持上</w:t>
            </w:r>
            <w:proofErr w:type="gramStart"/>
            <w:r>
              <w:rPr>
                <w:rFonts w:hint="eastAsia"/>
                <w:sz w:val="18"/>
                <w:szCs w:val="18"/>
              </w:rPr>
              <w:t>传结果</w:t>
            </w:r>
            <w:proofErr w:type="gramEnd"/>
            <w:r>
              <w:rPr>
                <w:rFonts w:hint="eastAsia"/>
                <w:sz w:val="18"/>
                <w:szCs w:val="18"/>
              </w:rPr>
              <w:t>文件。</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检查结果导出。支持自定义需要导出的检查结果组合，以</w:t>
            </w:r>
            <w:r>
              <w:rPr>
                <w:sz w:val="18"/>
                <w:szCs w:val="18"/>
              </w:rPr>
              <w:t>Excel</w:t>
            </w:r>
            <w:r>
              <w:rPr>
                <w:rFonts w:hint="eastAsia"/>
                <w:sz w:val="18"/>
                <w:szCs w:val="18"/>
              </w:rPr>
              <w:t>文件的形式导出患者期间内的检查结果。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检验检查项目管理。支持自定义检查项目，设置检查大项及对应的子项；设置检查子项目的属性，包括略称、基准值、单位、参考上下限值。</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检查计划模板。支持自定义检查计划模板</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制定检查计划。支持为患者设置检查计划，支持为患者设置特有的检查计划。系统会在检查时间到期前提醒医生。</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▲检查提醒。支持按照患者姓名、责任医生、检查项目、透析安排等查询需要做检查的患者。对于定期透析患者需要有各种检验信息查询和逾期提醒功能。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数据统计</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▲提供每日透析中心运营情况的统计报表，报表包含透析模式、通路、抗凝、透析器、灌流器、患者类型、临旿、长期、性别、费用类型等。所有的统计报表均支持指定日期、班次和病区的多条件筛选。</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透析管理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▲透析准备。显示在预定使用时间内，所有</w:t>
            </w:r>
            <w:proofErr w:type="gramStart"/>
            <w:r>
              <w:rPr>
                <w:rFonts w:hint="eastAsia"/>
                <w:sz w:val="18"/>
                <w:szCs w:val="18"/>
              </w:rPr>
              <w:t>有</w:t>
            </w:r>
            <w:proofErr w:type="gramEnd"/>
            <w:r>
              <w:rPr>
                <w:rFonts w:hint="eastAsia"/>
                <w:sz w:val="18"/>
                <w:szCs w:val="18"/>
              </w:rPr>
              <w:t>床位安排但未开始透析患者透析器、药剂及抗凝剂情况。系统根据患者</w:t>
            </w:r>
            <w:proofErr w:type="gramStart"/>
            <w:r>
              <w:rPr>
                <w:rFonts w:hint="eastAsia"/>
                <w:sz w:val="18"/>
                <w:szCs w:val="18"/>
              </w:rPr>
              <w:t>排床信息</w:t>
            </w:r>
            <w:proofErr w:type="gramEnd"/>
            <w:r>
              <w:rPr>
                <w:rFonts w:hint="eastAsia"/>
                <w:sz w:val="18"/>
                <w:szCs w:val="18"/>
              </w:rPr>
              <w:t>和长期医嘱情况自动汇总未来班次的耗材和用药信息，为治疗室准备药品及耗材提供有效的数据支持</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49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透析用药发放。统计患者透析过程中医生医嘱所开药剂，提供一键发药及核对功能。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▲透析日程表（患者排床）。对维持性患者设定长期排班，周期循环滚动使用，只有指定角色才能排长期班；支持临时调整，不影响长期排班；病区按照阳性、阴性区分；显示患者的透析方案；对于将</w:t>
            </w:r>
            <w:proofErr w:type="gramStart"/>
            <w:r>
              <w:rPr>
                <w:rFonts w:hint="eastAsia"/>
                <w:sz w:val="18"/>
                <w:szCs w:val="18"/>
              </w:rPr>
              <w:t>血滤治疗排床</w:t>
            </w:r>
            <w:proofErr w:type="gramEnd"/>
            <w:r>
              <w:rPr>
                <w:rFonts w:hint="eastAsia"/>
                <w:sz w:val="18"/>
                <w:szCs w:val="18"/>
              </w:rPr>
              <w:t>到血透机、血透治疗</w:t>
            </w:r>
            <w:proofErr w:type="gramStart"/>
            <w:r>
              <w:rPr>
                <w:rFonts w:hint="eastAsia"/>
                <w:sz w:val="18"/>
                <w:szCs w:val="18"/>
              </w:rPr>
              <w:t>排床到血滤</w:t>
            </w:r>
            <w:proofErr w:type="gramEnd"/>
            <w:r>
              <w:rPr>
                <w:rFonts w:hint="eastAsia"/>
                <w:sz w:val="18"/>
                <w:szCs w:val="18"/>
              </w:rPr>
              <w:t>机的情况，自动提醒；对于没有制定医嘱方案的患者，不允许排班；对于没有传染病结果或者传染病结果超出</w:t>
            </w:r>
            <w:r>
              <w:rPr>
                <w:sz w:val="18"/>
                <w:szCs w:val="18"/>
              </w:rPr>
              <w:t>6</w:t>
            </w:r>
            <w:r>
              <w:rPr>
                <w:rFonts w:hint="eastAsia"/>
                <w:sz w:val="18"/>
                <w:szCs w:val="18"/>
              </w:rPr>
              <w:t>个月的患者，排班时提醒；对于阳转阴患者，需要特定权限的人才能换床，且需要显著显示；对于传染病阳性患者，排班时显著显示。系统支持根据不同透析模式、泵型和病区属性进行不同颜色的标识。</w:t>
            </w:r>
            <w:r>
              <w:rPr>
                <w:sz w:val="18"/>
                <w:szCs w:val="18"/>
              </w:rPr>
              <w:br/>
            </w:r>
            <w:r>
              <w:rPr>
                <w:rFonts w:hint="eastAsia"/>
                <w:sz w:val="18"/>
                <w:szCs w:val="18"/>
              </w:rPr>
              <w:t>支持将患者的</w:t>
            </w:r>
            <w:proofErr w:type="gramStart"/>
            <w:r>
              <w:rPr>
                <w:rFonts w:hint="eastAsia"/>
                <w:sz w:val="18"/>
                <w:szCs w:val="18"/>
              </w:rPr>
              <w:t>排床信息</w:t>
            </w:r>
            <w:proofErr w:type="gramEnd"/>
            <w:r>
              <w:rPr>
                <w:rFonts w:hint="eastAsia"/>
                <w:sz w:val="18"/>
                <w:szCs w:val="18"/>
              </w:rPr>
              <w:t>在候诊室大屏上进行显示，方便患者快速获取透析治疗的床位信息。同时为保护患者隐私，支持将患者姓名加星号予以保护。</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透析记录。完整的记录患者例次透析治疗信息，为了方便医生快速了解患者病情情况，可在同一页面快速了解到患者历次治疗的相关数据，包含透析模式、通路、超滤量、</w:t>
            </w:r>
            <w:r>
              <w:rPr>
                <w:sz w:val="18"/>
                <w:szCs w:val="18"/>
              </w:rPr>
              <w:t>IDWG</w:t>
            </w:r>
            <w:r>
              <w:rPr>
                <w:rFonts w:hint="eastAsia"/>
                <w:sz w:val="18"/>
                <w:szCs w:val="18"/>
              </w:rPr>
              <w:t>相关信息。同时支持自定义时间区间内根据透析模式及是否正常下</w:t>
            </w:r>
            <w:proofErr w:type="gramStart"/>
            <w:r>
              <w:rPr>
                <w:rFonts w:hint="eastAsia"/>
                <w:sz w:val="18"/>
                <w:szCs w:val="18"/>
              </w:rPr>
              <w:t>机条件</w:t>
            </w:r>
            <w:proofErr w:type="gramEnd"/>
            <w:r>
              <w:rPr>
                <w:rFonts w:hint="eastAsia"/>
                <w:sz w:val="18"/>
                <w:szCs w:val="18"/>
              </w:rPr>
              <w:t>快速查询患者的透析记录单和护理评估单信息查询。透析记录护士记录患者生命体征、反馈透析过程中的患者异常情况、执行医嘱、透前透后评估，支持对患者做健康宣教；结束治疗时，可以选择透析机的消毒模式，生成消毒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床位图。显示不同时间带和床位区域的床位使用情况；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透析指示变更记录查询。记录透析中医嘱的调整历史，方便追溯。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治疗方法一览。自定义透析治疗中的治疗方法。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实时监控。监控指定病区患者的实时状况和查看个别患者的透析状况明细信息；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▲透析情况汇总（每日统计）。提供透析情况、耗材使用合计、医嘱用药合计、抗凝剂合计、机器消毒情况的汇总；支持批量打印透析记录单。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proofErr w:type="gramStart"/>
            <w:r>
              <w:rPr>
                <w:rFonts w:hint="eastAsia"/>
                <w:sz w:val="18"/>
                <w:szCs w:val="18"/>
              </w:rPr>
              <w:t>排床统计</w:t>
            </w:r>
            <w:proofErr w:type="gramEnd"/>
            <w:r>
              <w:rPr>
                <w:rFonts w:hint="eastAsia"/>
                <w:sz w:val="18"/>
                <w:szCs w:val="18"/>
              </w:rPr>
              <w:t>。系统支持查看当周各班次的床位使用率，</w:t>
            </w:r>
            <w:proofErr w:type="gramStart"/>
            <w:r>
              <w:rPr>
                <w:rFonts w:hint="eastAsia"/>
                <w:sz w:val="18"/>
                <w:szCs w:val="18"/>
              </w:rPr>
              <w:t>可以分天和</w:t>
            </w:r>
            <w:proofErr w:type="gramEnd"/>
            <w:r>
              <w:rPr>
                <w:rFonts w:hint="eastAsia"/>
                <w:sz w:val="18"/>
                <w:szCs w:val="18"/>
              </w:rPr>
              <w:t>班次快速了解到使用床位数和空床数，并可查看到当前使用床位的患者及治疗模式和空床位的床位号及透析机品牌型号，帮助医护快速、准确掌握当前床位使用情况，合理安排床位，提升床位使用率。</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透析下机。患者完成透析后，系统自动生成治疗时间，护士填写实际超滤量</w:t>
            </w:r>
            <w:r>
              <w:rPr>
                <w:sz w:val="18"/>
                <w:szCs w:val="18"/>
              </w:rPr>
              <w:t xml:space="preserve"> </w:t>
            </w:r>
            <w:r>
              <w:rPr>
                <w:rFonts w:hint="eastAsia"/>
                <w:sz w:val="18"/>
                <w:szCs w:val="18"/>
              </w:rPr>
              <w:t>（</w:t>
            </w:r>
            <w:r>
              <w:rPr>
                <w:sz w:val="18"/>
                <w:szCs w:val="18"/>
              </w:rPr>
              <w:t>HDF/HP</w:t>
            </w:r>
            <w:r>
              <w:rPr>
                <w:rFonts w:hint="eastAsia"/>
                <w:sz w:val="18"/>
                <w:szCs w:val="18"/>
              </w:rPr>
              <w:t>模式需填写置换液总量），生命体征可从联机后的透析机自动获取。</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59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▲自助称量。患者下机后，患者自助称量透后体重、血压，系统自动记录。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预检</w:t>
            </w:r>
            <w:proofErr w:type="gramStart"/>
            <w:r>
              <w:rPr>
                <w:rFonts w:hint="eastAsia"/>
                <w:sz w:val="18"/>
                <w:szCs w:val="18"/>
              </w:rPr>
              <w:t>和</w:t>
            </w:r>
            <w:proofErr w:type="gramEnd"/>
          </w:p>
          <w:p w:rsidR="0059519E" w:rsidRDefault="0059519E">
            <w:pPr>
              <w:jc w:val="center"/>
              <w:rPr>
                <w:sz w:val="18"/>
                <w:szCs w:val="18"/>
              </w:rPr>
            </w:pPr>
            <w:r>
              <w:rPr>
                <w:rFonts w:hint="eastAsia"/>
                <w:sz w:val="18"/>
                <w:szCs w:val="18"/>
              </w:rPr>
              <w:t>签到</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▲患者自助上机，系统与带有数据输出串口的体重秤、血压计进行联机，患者通过身份识别自助完成签到。系统支持二维码、人脸识别、</w:t>
            </w:r>
            <w:r>
              <w:rPr>
                <w:sz w:val="18"/>
                <w:szCs w:val="18"/>
              </w:rPr>
              <w:t>IC</w:t>
            </w:r>
            <w:r>
              <w:rPr>
                <w:rFonts w:hint="eastAsia"/>
                <w:sz w:val="18"/>
                <w:szCs w:val="18"/>
              </w:rPr>
              <w:t>卡等实现患者身份。并进行体重、血压称量，称量数据自动录入系统。同时，支持医护手动录入患者透前称量数据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医生询问患者的相关情况，微调治疗方案，支持方便的</w:t>
            </w:r>
            <w:proofErr w:type="gramStart"/>
            <w:r>
              <w:rPr>
                <w:rFonts w:hint="eastAsia"/>
                <w:sz w:val="18"/>
                <w:szCs w:val="18"/>
              </w:rPr>
              <w:t>按照长期</w:t>
            </w:r>
            <w:proofErr w:type="gramEnd"/>
            <w:r>
              <w:rPr>
                <w:rFonts w:hint="eastAsia"/>
                <w:sz w:val="18"/>
                <w:szCs w:val="18"/>
              </w:rPr>
              <w:t>医嘱调整患者本次治疗方案；对于患者的抗凝方式和前次使用不同的需要提醒医生；患者有检查到期需要新开单的，提醒医生；医护在患者之前治疗中留有交班备注、还没有确认的，需要提醒医护查看；对于</w:t>
            </w:r>
            <w:proofErr w:type="gramStart"/>
            <w:r>
              <w:rPr>
                <w:rFonts w:hint="eastAsia"/>
                <w:sz w:val="18"/>
                <w:szCs w:val="18"/>
              </w:rPr>
              <w:t>手误设置</w:t>
            </w:r>
            <w:proofErr w:type="gramEnd"/>
            <w:r>
              <w:rPr>
                <w:rFonts w:hint="eastAsia"/>
                <w:sz w:val="18"/>
                <w:szCs w:val="18"/>
              </w:rPr>
              <w:t>的异常超滤量，系统需要有告警；能方便的查看患者以前的透析记录；本次调整患者的干体重、皮重等信息，自动更新到患者的长期方案中；颜色区分已经预检和未预检的患者，区分住院患者和门诊患者；支持上级医生按照条件筛查需要重点关注的患者；支持为患者补打上机号条；支持临时调整患者床位；显示护士反馈，方便医生处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医嘱管理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▲处方管理</w:t>
            </w:r>
            <w:r>
              <w:rPr>
                <w:sz w:val="18"/>
                <w:szCs w:val="18"/>
              </w:rPr>
              <w:t>:</w:t>
            </w:r>
            <w:r>
              <w:rPr>
                <w:sz w:val="18"/>
                <w:szCs w:val="18"/>
              </w:rPr>
              <w:br/>
              <w:t>1.</w:t>
            </w:r>
            <w:r>
              <w:rPr>
                <w:rFonts w:hint="eastAsia"/>
                <w:sz w:val="18"/>
                <w:szCs w:val="18"/>
              </w:rPr>
              <w:t>处方模板。设置常用处方模板，每次使用到可直接</w:t>
            </w:r>
            <w:proofErr w:type="gramStart"/>
            <w:r>
              <w:rPr>
                <w:rFonts w:hint="eastAsia"/>
                <w:sz w:val="18"/>
                <w:szCs w:val="18"/>
              </w:rPr>
              <w:t>勾</w:t>
            </w:r>
            <w:proofErr w:type="gramEnd"/>
            <w:r>
              <w:rPr>
                <w:rFonts w:hint="eastAsia"/>
                <w:sz w:val="18"/>
                <w:szCs w:val="18"/>
              </w:rPr>
              <w:t>选模板使用。</w:t>
            </w:r>
            <w:r>
              <w:rPr>
                <w:sz w:val="18"/>
                <w:szCs w:val="18"/>
              </w:rPr>
              <w:br/>
              <w:t>2.</w:t>
            </w:r>
            <w:r>
              <w:rPr>
                <w:rFonts w:hint="eastAsia"/>
                <w:sz w:val="18"/>
                <w:szCs w:val="18"/>
              </w:rPr>
              <w:t>透析开始之前，医生根据患者称量数据为每个患者制定个性化的透析处方。确定用药方法、剂量及次数等。系统为医生自动调出上一次使用同种透析模式时的透析处方（包括使用的抗凝方式，所选透析液的温度、流量、浓度以及所选透析器等），并可根</w:t>
            </w:r>
            <w:r>
              <w:rPr>
                <w:rFonts w:hint="eastAsia"/>
                <w:sz w:val="18"/>
                <w:szCs w:val="18"/>
              </w:rPr>
              <w:lastRenderedPageBreak/>
              <w:t>据患者本次透前体重、上次透后体重、干体重，自动计算出本次透析预设的超滤量。</w:t>
            </w:r>
            <w:r>
              <w:rPr>
                <w:sz w:val="18"/>
                <w:szCs w:val="18"/>
              </w:rPr>
              <w:br/>
              <w:t>3.</w:t>
            </w:r>
            <w:r>
              <w:rPr>
                <w:rFonts w:hint="eastAsia"/>
                <w:sz w:val="18"/>
                <w:szCs w:val="18"/>
              </w:rPr>
              <w:t>系统提供简明历史，可以快速查看近期患者综合数据（干体重、透前透后血压、透前透后体重、预超量、实超量）、患者评估、抗凝方案、医师记录等相关数据，辅助医生快速了解患者情况，调整治疗方案。若患者处方无数据，支持通过选取处方模板或长期处方快速制定处方，提高医生制定处方的效率。</w:t>
            </w:r>
            <w:r>
              <w:rPr>
                <w:sz w:val="18"/>
                <w:szCs w:val="18"/>
              </w:rPr>
              <w:br/>
              <w:t>4.</w:t>
            </w:r>
            <w:r>
              <w:rPr>
                <w:rFonts w:hint="eastAsia"/>
                <w:sz w:val="18"/>
                <w:szCs w:val="18"/>
              </w:rPr>
              <w:t>核对处方。护士根据患者实际情况核对医生制定的处方是否符合患者情况，若发现异常，可操作核对未通过并注明原因，并写明理由，该处方会返回</w:t>
            </w:r>
            <w:proofErr w:type="gramStart"/>
            <w:r>
              <w:rPr>
                <w:rFonts w:hint="eastAsia"/>
                <w:sz w:val="18"/>
                <w:szCs w:val="18"/>
              </w:rPr>
              <w:t>至医生</w:t>
            </w:r>
            <w:proofErr w:type="gramEnd"/>
            <w:r>
              <w:rPr>
                <w:rFonts w:hint="eastAsia"/>
                <w:sz w:val="18"/>
                <w:szCs w:val="18"/>
              </w:rPr>
              <w:t>处</w:t>
            </w:r>
            <w:r>
              <w:rPr>
                <w:sz w:val="18"/>
                <w:szCs w:val="18"/>
              </w:rPr>
              <w:t>,</w:t>
            </w:r>
            <w:r>
              <w:rPr>
                <w:rFonts w:hint="eastAsia"/>
                <w:sz w:val="18"/>
                <w:szCs w:val="18"/>
              </w:rPr>
              <w:t>医生根据实际情况调整处方内容。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▲透析医嘱模板。医生制定患者的透析医嘱，同一个患者可以有多个透析医嘱方案；支持使用医嘱模板生成医嘱方案；支持设置透析中的长期用药；医嘱方案和医嘱用药都支持设置使用规律。</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透析医嘱。医生制定患者的透析医嘱，同一个患者可以有多个透析医嘱方案；支持使用医嘱模板生成医嘱方案；支持设置透析中的长期用药；医嘱方案和医嘱用药都支持设置使用规律。</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透析医嘱历史。记录患者透析医嘱变更记录和用药变更记录，方便医生了解患者的整体情况。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费用管理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收费项目一览。设置收费项目，实现收费项目的查询、新增、修改和删除；</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套餐一览。设置收费套餐，关联收费项目，实现套餐的查询、新增、修改和删除功能；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按金额收费。收费方式按照金额收费，实现了查询患者收缴费信息和添加、删除患者的缴费信息，并做收费统计和催缴统计功能；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69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单日透析费用。按照金额收费的模式下，表格的形式显示患者某一天的透析费用情况，包括当前账户余额、预计收费金额、是否收费</w:t>
            </w:r>
            <w:proofErr w:type="gramStart"/>
            <w:r>
              <w:rPr>
                <w:rFonts w:hint="eastAsia"/>
                <w:sz w:val="18"/>
                <w:szCs w:val="18"/>
              </w:rPr>
              <w:t>已经扣后余额</w:t>
            </w:r>
            <w:proofErr w:type="gramEnd"/>
            <w:r>
              <w:rPr>
                <w:rFonts w:hint="eastAsia"/>
                <w:sz w:val="18"/>
                <w:szCs w:val="18"/>
              </w:rPr>
              <w:t>等信息；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按次数收费。收费方式按照次数收费，实现了查询、新增、删除特定患者的收缴费信息，统计患者的收缴费信息功能；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预收费概况。按照次数收费的模式下，根据患者前两个月的收费情况提前决定当月的收费次数情况；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费用上报与查询。显示患者当日的费用情况，支持将费用直接上报到收费系统（该功能需要对接医院系统）。</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▲可以</w:t>
            </w:r>
            <w:r>
              <w:rPr>
                <w:sz w:val="18"/>
                <w:szCs w:val="18"/>
              </w:rPr>
              <w:t>HIS</w:t>
            </w:r>
            <w:r>
              <w:rPr>
                <w:rFonts w:hint="eastAsia"/>
                <w:sz w:val="18"/>
                <w:szCs w:val="18"/>
              </w:rPr>
              <w:t>收费系统互通，预留费用反写功能。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库存管理▲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通过库存管理功能，快速、准确地备好下一班透析药品、耗材，杜绝差错，同时对特殊患者使用的耗材进行全程追溯管理，降低医疗风险，库存备货高效准确，有效降低成本。</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库存一览。按照日、周、月三种统计方式显示药品、耗材的入库、出库、余量。</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库存预警。设置库存药品、耗材的预警阈值。系统实现科室耗材、药品、自备药的库存管理，完成耗材、药品的入库、出库、报损、盘点、低库存预警功能，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出入库操作及查询。支持对库存药品、耗材进行入库、出库、盘存、追溯操作。同时在透析过程中根据实际使用的耗材和药品信息，在上机操作和执行相关医嘱时自动扣减相应的耗材和药品库存，实现库存和操作的联动扣减功能，无需手工记录出库信息，减轻工作量。提供月度库存统计报表，包含期初数量、入库数量、出库数量、报损数量、结存数量、盘点数量，支持查看库存入库、出库、报损、盘点操作明细。支持患者自备药管理，当患者个人药品库存不足时系统支持通过借药还药方式完成药品出入库，患者药品库存统计报表中增加借</w:t>
            </w:r>
            <w:proofErr w:type="gramStart"/>
            <w:r>
              <w:rPr>
                <w:rFonts w:hint="eastAsia"/>
                <w:sz w:val="18"/>
                <w:szCs w:val="18"/>
              </w:rPr>
              <w:t>药还药记录</w:t>
            </w:r>
            <w:proofErr w:type="gramEnd"/>
            <w:r>
              <w:rPr>
                <w:rFonts w:hint="eastAsia"/>
                <w:sz w:val="18"/>
                <w:szCs w:val="18"/>
              </w:rPr>
              <w:t>。</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药品类型一览。功能是药品类型的查询、新增、修改和删除；</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79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药品一览。功能是药品的查询、新增、修改和删除；</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药品组合设置。设置捆绑使用的药剂组合，便于处理医嘱时直接添加；</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耗材基本信息。功能是耗材的查询、新增、修改和删除；</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抢救车管理。系统实现抢救车药品库存、药品领用、药品破损以及抢救车批次库存管理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感染控制</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▲系统针对患者传染病阴阳性进行严格区分，通过患者标识来区分出阳性患者，阳性患者不能排在阴性透析区，阴性患者不能排在阳性透析区，避免出现阴阳性患者混排的情况出现。</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置换液处方查对。记录置换液处方信息，以及加药护士、查对护士等。</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洗手法评分。根据自定义的洗手法规定项目，核对科室每日检查进行评分，汇总扣分项和最终得分情况。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proofErr w:type="gramStart"/>
            <w:r>
              <w:rPr>
                <w:rFonts w:hint="eastAsia"/>
                <w:sz w:val="18"/>
                <w:szCs w:val="18"/>
              </w:rPr>
              <w:t>感</w:t>
            </w:r>
            <w:proofErr w:type="gramEnd"/>
            <w:r>
              <w:rPr>
                <w:rFonts w:hint="eastAsia"/>
                <w:sz w:val="18"/>
                <w:szCs w:val="18"/>
              </w:rPr>
              <w:t>控自查。自定义</w:t>
            </w:r>
            <w:proofErr w:type="gramStart"/>
            <w:r>
              <w:rPr>
                <w:rFonts w:hint="eastAsia"/>
                <w:sz w:val="18"/>
                <w:szCs w:val="18"/>
              </w:rPr>
              <w:t>科室感控自查</w:t>
            </w:r>
            <w:proofErr w:type="gramEnd"/>
            <w:r>
              <w:rPr>
                <w:rFonts w:hint="eastAsia"/>
                <w:sz w:val="18"/>
                <w:szCs w:val="18"/>
              </w:rPr>
              <w:t>项目，进行评分。</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非透析机消毒灭菌记录。对于科室日常非透析机的部分，如物表等消毒情况进行记录。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设备管理▲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设备一览。按照透析机、水机、集中供液、透析用水、其他物品分类管理，包括消毒记录、维护记录、细菌检测、内毒素检测、电解质检测；对检测结果自动根据标准判定是否合格。程</w:t>
            </w:r>
            <w:proofErr w:type="gramStart"/>
            <w:r>
              <w:rPr>
                <w:rFonts w:hint="eastAsia"/>
                <w:sz w:val="18"/>
                <w:szCs w:val="18"/>
              </w:rPr>
              <w:t>师能够</w:t>
            </w:r>
            <w:proofErr w:type="gramEnd"/>
            <w:r>
              <w:rPr>
                <w:rFonts w:hint="eastAsia"/>
                <w:sz w:val="18"/>
                <w:szCs w:val="18"/>
              </w:rPr>
              <w:t>快捷的记录透析机的维修、保养、报废、消毒、使用记录等信息。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89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检测维护项目定义。定义检测维护项目，包括项目名、上级项目名、默认频率等信息；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检测维护项目计划制定。对透析机器如透析机、</w:t>
            </w:r>
            <w:proofErr w:type="gramStart"/>
            <w:r>
              <w:rPr>
                <w:rFonts w:hint="eastAsia"/>
                <w:sz w:val="18"/>
                <w:szCs w:val="18"/>
              </w:rPr>
              <w:t>水机制定</w:t>
            </w:r>
            <w:proofErr w:type="gramEnd"/>
            <w:r>
              <w:rPr>
                <w:rFonts w:hint="eastAsia"/>
                <w:sz w:val="18"/>
                <w:szCs w:val="18"/>
              </w:rPr>
              <w:t>定期的检测维护计划；</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检测维护项目计划实行。执行设定的检测维护项目计划，确定评级；</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等离子机消毒记录。录入并显示等离子体空气净化消毒记录；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绩效管理▲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▲绩效统计（按日）。以天为单位，按照科室需求提取任何和数据并汇总，统计医护人员绩效，对每天的绩效进行统计计算并可人工干预、定期维护每天最终绩效结果；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绩效统计（按月查看）。此页面是绩效统计（按日）页面的辅助页面，仅可查看每月的绩效结果不可进行人工干预；</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科室管理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医护排班。按照医生、护士分别进行排班，支持复制过往排班。系统为管理者设置加班审核权限，由医护提交加班申请，经审核通过后形成加班记录，支持根据月份、人员、审核状态查询加班记录。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交班看板。系统自动生成医护交班信息，包括透析例次汇总、并发症交班、导管患者交班、无肝素患者交班、新患者交班、危重患者交班、患者转归交班、枸橼酸抗凝交班等交班信息。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查看医护排班。查看医护排班安排，支持导出排班结果。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数据分析</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系统提供多维度的数据统计，降低临床管理成本，辅助临床决策，同时给治疗提供相关数据支持，包含且不限于以下统计内容，可根据医院需求增加统计类型。</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99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▲报表筛选器。支持记忆自定义筛选条件，避免</w:t>
            </w:r>
            <w:proofErr w:type="gramStart"/>
            <w:r>
              <w:rPr>
                <w:rFonts w:hint="eastAsia"/>
                <w:sz w:val="18"/>
                <w:szCs w:val="18"/>
              </w:rPr>
              <w:t>重复勾选筛选</w:t>
            </w:r>
            <w:proofErr w:type="gramEnd"/>
            <w:r>
              <w:rPr>
                <w:rFonts w:hint="eastAsia"/>
                <w:sz w:val="18"/>
                <w:szCs w:val="18"/>
              </w:rPr>
              <w:t>条件，节省数据筛选时间，且所有统计分析均可使用</w:t>
            </w:r>
            <w:proofErr w:type="gramStart"/>
            <w:r>
              <w:rPr>
                <w:rFonts w:hint="eastAsia"/>
                <w:sz w:val="18"/>
                <w:szCs w:val="18"/>
              </w:rPr>
              <w:t>筛选器</w:t>
            </w:r>
            <w:proofErr w:type="gramEnd"/>
            <w:r>
              <w:rPr>
                <w:rFonts w:hint="eastAsia"/>
                <w:sz w:val="18"/>
                <w:szCs w:val="18"/>
              </w:rPr>
              <w:t>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质控</w:t>
            </w:r>
            <w:r>
              <w:rPr>
                <w:sz w:val="18"/>
                <w:szCs w:val="18"/>
              </w:rPr>
              <w:t>KPI</w:t>
            </w:r>
            <w:r>
              <w:rPr>
                <w:rFonts w:hint="eastAsia"/>
                <w:sz w:val="18"/>
                <w:szCs w:val="18"/>
              </w:rPr>
              <w:t>指标设定。设定</w:t>
            </w:r>
            <w:r>
              <w:rPr>
                <w:sz w:val="18"/>
                <w:szCs w:val="18"/>
              </w:rPr>
              <w:t>KPI</w:t>
            </w:r>
            <w:r>
              <w:rPr>
                <w:rFonts w:hint="eastAsia"/>
                <w:sz w:val="18"/>
                <w:szCs w:val="18"/>
              </w:rPr>
              <w:t>指标，提供指标查看、修改、删除功能；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▲质控</w:t>
            </w:r>
            <w:r>
              <w:rPr>
                <w:sz w:val="18"/>
                <w:szCs w:val="18"/>
              </w:rPr>
              <w:t>KPI</w:t>
            </w:r>
            <w:r>
              <w:rPr>
                <w:rFonts w:hint="eastAsia"/>
                <w:sz w:val="18"/>
                <w:szCs w:val="18"/>
              </w:rPr>
              <w:t>数据统计（</w:t>
            </w:r>
            <w:r>
              <w:rPr>
                <w:sz w:val="18"/>
                <w:szCs w:val="18"/>
              </w:rPr>
              <w:t>SOP</w:t>
            </w:r>
            <w:r>
              <w:rPr>
                <w:rFonts w:hint="eastAsia"/>
                <w:sz w:val="18"/>
                <w:szCs w:val="18"/>
              </w:rPr>
              <w:t>）。显示设定的质控</w:t>
            </w:r>
            <w:r>
              <w:rPr>
                <w:sz w:val="18"/>
                <w:szCs w:val="18"/>
              </w:rPr>
              <w:t>KPI</w:t>
            </w:r>
            <w:r>
              <w:rPr>
                <w:rFonts w:hint="eastAsia"/>
                <w:sz w:val="18"/>
                <w:szCs w:val="18"/>
              </w:rPr>
              <w:t>统计数据，包含传染病标志物检测完成率、血常规定期完成率、血液生化检测完成率、血清铁蛋白检测完成率、转铁蛋白饱和度检测完成率、甲状旁腺检测完成率、血清前白蛋白检测完成率、</w:t>
            </w:r>
            <w:r>
              <w:rPr>
                <w:sz w:val="18"/>
                <w:szCs w:val="18"/>
              </w:rPr>
              <w:t>C</w:t>
            </w:r>
            <w:r>
              <w:rPr>
                <w:rFonts w:hint="eastAsia"/>
                <w:sz w:val="18"/>
                <w:szCs w:val="18"/>
              </w:rPr>
              <w:t>反应白蛋白检测完成率、</w:t>
            </w:r>
            <w:r w:rsidRPr="00600E12">
              <w:rPr>
                <w:rFonts w:hint="eastAsia"/>
                <w:sz w:val="18"/>
                <w:szCs w:val="18"/>
              </w:rPr>
              <w:t>透析间期体重增长率、透析患者血压控制率、血清白蛋白达标率、慢性肾脏病</w:t>
            </w:r>
            <w:r w:rsidRPr="00600E12">
              <w:rPr>
                <w:sz w:val="18"/>
                <w:szCs w:val="18"/>
              </w:rPr>
              <w:t>-</w:t>
            </w:r>
            <w:r w:rsidRPr="00600E12">
              <w:rPr>
                <w:rFonts w:hint="eastAsia"/>
                <w:sz w:val="18"/>
                <w:szCs w:val="18"/>
              </w:rPr>
              <w:t>矿物质与骨异常指标控制率。</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透析用水监测结果统计。显示透析用水监测结果统计；</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透析液监测结果统计。显示透析液监测结果统计数据；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患者性别统计。显示患者性别统计数据；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患者保险类型统计。显示患者保险类型统计数据；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患者教育程度统计。显示患者教育程度统计数据；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患者职业统计。显示患者职业统计数据；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患者年龄分布。显示患者年龄分布数据；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109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患者分组统计。显示患者分组统计数据；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▲传染病统计。显示患者传染病本年度、本年度新增、变化情况及检查率数据；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透析时长统计。显示患者透析时</w:t>
            </w:r>
            <w:proofErr w:type="gramStart"/>
            <w:r>
              <w:rPr>
                <w:rFonts w:hint="eastAsia"/>
                <w:sz w:val="18"/>
                <w:szCs w:val="18"/>
              </w:rPr>
              <w:t>长统计</w:t>
            </w:r>
            <w:proofErr w:type="gramEnd"/>
            <w:r>
              <w:rPr>
                <w:rFonts w:hint="eastAsia"/>
                <w:sz w:val="18"/>
                <w:szCs w:val="18"/>
              </w:rPr>
              <w:t>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▲转归情况统计。显示患者本年度、历年、死亡率的转归情况统计数据；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▲血管通路情况统计。显示患者血管通路情况统计数据；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▲年限存活率统计。显示患者年限存活率统计数据；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透析例次统计。显示透析例次统计数据；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护士反馈情况统计。显示护士反馈情况统计数据；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用药情况统计。显示指定日期期间用药情况统计数据；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患者透析统计。显示指定日期期间患者透析方式统计数据；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119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▲耗材使用统计。显示透析耗材使用统计明细数据；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▲穿刺统计。显示患者透析过程中穿刺情况统计数据；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护理质量统计。显示指定日期期间内不同病区患者护理质量统计数据；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透析例数统计。显示患者透析例数统计数据；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▲血压控制例数统计。显示患者血压控制例数统计数据；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▲溶质清除例数统计。显示不同透析中心溶质清除（尿素下降率</w:t>
            </w:r>
            <w:r>
              <w:rPr>
                <w:sz w:val="18"/>
                <w:szCs w:val="18"/>
              </w:rPr>
              <w:t>URR&gt;65%</w:t>
            </w:r>
            <w:r>
              <w:rPr>
                <w:rFonts w:hint="eastAsia"/>
                <w:sz w:val="18"/>
                <w:szCs w:val="18"/>
              </w:rPr>
              <w:t>例次）；</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▲主观舒适度评价统计。显示患者主观舒适度评价按统计数据；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▲钙磷乘积统计。设置血钙、血</w:t>
            </w:r>
            <w:proofErr w:type="gramStart"/>
            <w:r>
              <w:rPr>
                <w:rFonts w:hint="eastAsia"/>
                <w:sz w:val="18"/>
                <w:szCs w:val="18"/>
              </w:rPr>
              <w:t>磷项目</w:t>
            </w:r>
            <w:proofErr w:type="gramEnd"/>
            <w:r>
              <w:rPr>
                <w:rFonts w:hint="eastAsia"/>
                <w:sz w:val="18"/>
                <w:szCs w:val="18"/>
              </w:rPr>
              <w:t>及乘积上限值统计出符合条件的数据；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▲并发症发生例次统计。显示患者并发症发生例次统计数据；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透析评估</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▲患者透析充分性评估。功能是显示患者在所选评估时段内用药情况、干体重变化、超滤量、体重增长、</w:t>
            </w:r>
            <w:r>
              <w:rPr>
                <w:sz w:val="18"/>
                <w:szCs w:val="18"/>
              </w:rPr>
              <w:t>Kt/V</w:t>
            </w:r>
            <w:r>
              <w:rPr>
                <w:rFonts w:hint="eastAsia"/>
                <w:sz w:val="18"/>
                <w:szCs w:val="18"/>
              </w:rPr>
              <w:t>值、透析间期血压变化、透后血压变化和检查项目这</w:t>
            </w:r>
            <w:r>
              <w:rPr>
                <w:sz w:val="18"/>
                <w:szCs w:val="18"/>
              </w:rPr>
              <w:t>8</w:t>
            </w:r>
            <w:r>
              <w:rPr>
                <w:rFonts w:hint="eastAsia"/>
                <w:sz w:val="18"/>
                <w:szCs w:val="18"/>
              </w:rPr>
              <w:t>项数据；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129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▲主观舒适度评价配置。功能是设定主观舒适度评价的大、小项目；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▲主观舒适度评价范围。功能是新增、编辑、删除主观评价子项目，包括子项目名称、得分上限、得分下限和评分结论；</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▲主观舒适度评价结果。为患者录入主观评价内容得到主观评价结果，并且能够编辑已有的主观评价结果，同时提供根据患者姓名和填写日期期间筛选数据的功能；</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▲主观舒适度汇总。显示所有患者一段时间内的主观舒适度汇总情况；</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跌倒</w:t>
            </w:r>
            <w:r>
              <w:rPr>
                <w:sz w:val="18"/>
                <w:szCs w:val="18"/>
              </w:rPr>
              <w:t>/</w:t>
            </w:r>
            <w:r>
              <w:rPr>
                <w:rFonts w:hint="eastAsia"/>
                <w:sz w:val="18"/>
                <w:szCs w:val="18"/>
              </w:rPr>
              <w:t>坠</w:t>
            </w:r>
            <w:proofErr w:type="gramStart"/>
            <w:r>
              <w:rPr>
                <w:rFonts w:hint="eastAsia"/>
                <w:sz w:val="18"/>
                <w:szCs w:val="18"/>
              </w:rPr>
              <w:t>床危险</w:t>
            </w:r>
            <w:proofErr w:type="gramEnd"/>
            <w:r>
              <w:rPr>
                <w:rFonts w:hint="eastAsia"/>
                <w:sz w:val="18"/>
                <w:szCs w:val="18"/>
              </w:rPr>
              <w:t>因素评估。功能是为患者录入关于跌倒</w:t>
            </w:r>
            <w:r>
              <w:rPr>
                <w:sz w:val="18"/>
                <w:szCs w:val="18"/>
              </w:rPr>
              <w:t>/</w:t>
            </w:r>
            <w:r>
              <w:rPr>
                <w:rFonts w:hint="eastAsia"/>
                <w:sz w:val="18"/>
                <w:szCs w:val="18"/>
              </w:rPr>
              <w:t>坠</w:t>
            </w:r>
            <w:proofErr w:type="gramStart"/>
            <w:r>
              <w:rPr>
                <w:rFonts w:hint="eastAsia"/>
                <w:sz w:val="18"/>
                <w:szCs w:val="18"/>
              </w:rPr>
              <w:t>床危险</w:t>
            </w:r>
            <w:proofErr w:type="gramEnd"/>
            <w:r>
              <w:rPr>
                <w:rFonts w:hint="eastAsia"/>
                <w:sz w:val="18"/>
                <w:szCs w:val="18"/>
              </w:rPr>
              <w:t>程度的信息，根据页面</w:t>
            </w:r>
            <w:proofErr w:type="gramStart"/>
            <w:r>
              <w:rPr>
                <w:rFonts w:hint="eastAsia"/>
                <w:sz w:val="18"/>
                <w:szCs w:val="18"/>
              </w:rPr>
              <w:t>上勾</w:t>
            </w:r>
            <w:proofErr w:type="gramEnd"/>
            <w:r>
              <w:rPr>
                <w:rFonts w:hint="eastAsia"/>
                <w:sz w:val="18"/>
                <w:szCs w:val="18"/>
              </w:rPr>
              <w:t>选的信息计算出总分，判断该患者危险程度；</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跌倒</w:t>
            </w:r>
            <w:r>
              <w:rPr>
                <w:sz w:val="18"/>
                <w:szCs w:val="18"/>
              </w:rPr>
              <w:t>/</w:t>
            </w:r>
            <w:r>
              <w:rPr>
                <w:rFonts w:hint="eastAsia"/>
                <w:sz w:val="18"/>
                <w:szCs w:val="18"/>
              </w:rPr>
              <w:t>坠床高危人群评估跟踪表。显示所有做过跌倒</w:t>
            </w:r>
            <w:r>
              <w:rPr>
                <w:sz w:val="18"/>
                <w:szCs w:val="18"/>
              </w:rPr>
              <w:t>/</w:t>
            </w:r>
            <w:r>
              <w:rPr>
                <w:rFonts w:hint="eastAsia"/>
                <w:sz w:val="18"/>
                <w:szCs w:val="18"/>
              </w:rPr>
              <w:t>坠</w:t>
            </w:r>
            <w:proofErr w:type="gramStart"/>
            <w:r>
              <w:rPr>
                <w:rFonts w:hint="eastAsia"/>
                <w:sz w:val="18"/>
                <w:szCs w:val="18"/>
              </w:rPr>
              <w:t>床危险</w:t>
            </w:r>
            <w:proofErr w:type="gramEnd"/>
            <w:r>
              <w:rPr>
                <w:rFonts w:hint="eastAsia"/>
                <w:sz w:val="18"/>
                <w:szCs w:val="18"/>
              </w:rPr>
              <w:t>因素评估的患者信息，包括患者姓名、评估日期、评分、评分项目、预防措施一级评估护士这些栏目。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高危人群跟踪表。显示高危患者的查房记录，包括透析日期、查房时间、查房职员和查房职员身份等信息；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sz w:val="18"/>
                <w:szCs w:val="18"/>
              </w:rPr>
              <w:t>SGA</w:t>
            </w:r>
            <w:r>
              <w:rPr>
                <w:rFonts w:hint="eastAsia"/>
                <w:sz w:val="18"/>
                <w:szCs w:val="18"/>
              </w:rPr>
              <w:t>营养评估录入。为患者录入</w:t>
            </w:r>
            <w:r>
              <w:rPr>
                <w:sz w:val="18"/>
                <w:szCs w:val="18"/>
              </w:rPr>
              <w:t>SGA</w:t>
            </w:r>
            <w:r>
              <w:rPr>
                <w:rFonts w:hint="eastAsia"/>
                <w:sz w:val="18"/>
                <w:szCs w:val="18"/>
              </w:rPr>
              <w:t>营养评估信息；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sz w:val="18"/>
                <w:szCs w:val="18"/>
              </w:rPr>
              <w:t>SGA</w:t>
            </w:r>
            <w:r>
              <w:rPr>
                <w:rFonts w:hint="eastAsia"/>
                <w:sz w:val="18"/>
                <w:szCs w:val="18"/>
              </w:rPr>
              <w:t>营养评估列表。患者的</w:t>
            </w:r>
            <w:r>
              <w:rPr>
                <w:sz w:val="18"/>
                <w:szCs w:val="18"/>
              </w:rPr>
              <w:t>SGA</w:t>
            </w:r>
            <w:r>
              <w:rPr>
                <w:rFonts w:hint="eastAsia"/>
                <w:sz w:val="18"/>
                <w:szCs w:val="18"/>
              </w:rPr>
              <w:t>营养评估情况一览；</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阶段性小结列表。患者的接短信小结情况一览表；</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139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阶段性小结录入。为患者录入阶段性小结信息；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系统管理</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个人信息一览。编辑个人信息并保存，以及个人登陆</w:t>
            </w:r>
            <w:proofErr w:type="gramStart"/>
            <w:r>
              <w:rPr>
                <w:rFonts w:hint="eastAsia"/>
                <w:sz w:val="18"/>
                <w:szCs w:val="18"/>
              </w:rPr>
              <w:t>帐户</w:t>
            </w:r>
            <w:proofErr w:type="gramEnd"/>
            <w:r>
              <w:rPr>
                <w:rFonts w:hint="eastAsia"/>
                <w:sz w:val="18"/>
                <w:szCs w:val="18"/>
              </w:rPr>
              <w:t>密码修改；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职员管理。对职员信息进行查询、新增、编辑、删除操作；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角色管理。对不同角色信息进行查询、查看、新增、编辑、删除操作，并</w:t>
            </w:r>
            <w:proofErr w:type="gramStart"/>
            <w:r>
              <w:rPr>
                <w:rFonts w:hint="eastAsia"/>
                <w:sz w:val="18"/>
                <w:szCs w:val="18"/>
              </w:rPr>
              <w:t>未不同</w:t>
            </w:r>
            <w:proofErr w:type="gramEnd"/>
            <w:r>
              <w:rPr>
                <w:rFonts w:hint="eastAsia"/>
                <w:sz w:val="18"/>
                <w:szCs w:val="18"/>
              </w:rPr>
              <w:t>角色设置访问权限；</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系统知识库管理。对文章进行新增、查询、查看、编辑、删除操作，以及对文章分类进行新增操作；</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知识库文章列表。功能是查询、查看知识库文章和将文章标记为已读；</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用户工作站。自定义首页的提醒项目。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基本主数据。配置医院基本数据、患者基本数据、透析基本数据和库存基本数据；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业务主数据。配置医院业务数据；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模板主数据。配置系统使用主要模板主数据；</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149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透析记录检查配置。设置透析记录（医生）（护士）页面结束治疗及打印透析治疗单的限制；</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传染病项目配置。为五项传染病设置检查结果的匹配的检查大项及对应的小项；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查房身份设定。为系统中的职员设置不同的查房身份，不同身份有：护士、护士长、医生、质</w:t>
            </w:r>
            <w:proofErr w:type="gramStart"/>
            <w:r>
              <w:rPr>
                <w:rFonts w:hint="eastAsia"/>
                <w:sz w:val="18"/>
                <w:szCs w:val="18"/>
              </w:rPr>
              <w:t>控医生</w:t>
            </w:r>
            <w:proofErr w:type="gramEnd"/>
            <w:r>
              <w:rPr>
                <w:rFonts w:hint="eastAsia"/>
                <w:sz w:val="18"/>
                <w:szCs w:val="18"/>
              </w:rPr>
              <w:t>和主任；</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自助机参数配置。为自助机录入不同的参数信息；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proofErr w:type="gramStart"/>
            <w:r>
              <w:rPr>
                <w:rFonts w:hint="eastAsia"/>
                <w:sz w:val="18"/>
                <w:szCs w:val="18"/>
              </w:rPr>
              <w:t>主数据</w:t>
            </w:r>
            <w:proofErr w:type="gramEnd"/>
            <w:r>
              <w:rPr>
                <w:rFonts w:hint="eastAsia"/>
                <w:sz w:val="18"/>
                <w:szCs w:val="18"/>
              </w:rPr>
              <w:t>配置。为系统中业务所需的</w:t>
            </w:r>
            <w:proofErr w:type="gramStart"/>
            <w:r>
              <w:rPr>
                <w:rFonts w:hint="eastAsia"/>
                <w:sz w:val="18"/>
                <w:szCs w:val="18"/>
              </w:rPr>
              <w:t>主数据</w:t>
            </w:r>
            <w:proofErr w:type="gramEnd"/>
            <w:r>
              <w:rPr>
                <w:rFonts w:hint="eastAsia"/>
                <w:sz w:val="18"/>
                <w:szCs w:val="18"/>
              </w:rPr>
              <w:t>大项定义对应的小项；</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移动医疗</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154</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▲系统既能在个人电脑（</w:t>
            </w:r>
            <w:r>
              <w:rPr>
                <w:sz w:val="18"/>
                <w:szCs w:val="18"/>
              </w:rPr>
              <w:t>PC</w:t>
            </w:r>
            <w:r>
              <w:rPr>
                <w:rFonts w:hint="eastAsia"/>
                <w:sz w:val="18"/>
                <w:szCs w:val="18"/>
              </w:rPr>
              <w:t>）上使用，也可以在平板电脑（</w:t>
            </w:r>
            <w:r>
              <w:rPr>
                <w:sz w:val="18"/>
                <w:szCs w:val="18"/>
              </w:rPr>
              <w:t>Pad</w:t>
            </w:r>
            <w:r>
              <w:rPr>
                <w:rFonts w:hint="eastAsia"/>
                <w:sz w:val="18"/>
                <w:szCs w:val="18"/>
              </w:rPr>
              <w:t>）上使用。医护人员可以方便的手持平板在床边记录患者治疗信息、下达医嘱、执行医嘱等。</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医生移动端▲</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155</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床位图。以床位图形式按照日期简要显示当日透析患者的医嘱信息，医生可以点击床位进入透析记录页面查看详细的记录信息。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156</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透析记录（医生）。显示患者的透析记录的详细信息，包括医嘱、用药、护士反馈、生命体征等。</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rFonts w:hint="eastAsia"/>
                <w:sz w:val="18"/>
                <w:szCs w:val="18"/>
              </w:rPr>
              <w:t>护士移动端▲</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157</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床位图。以床位图形式按照日期简要显示当日透析患者的医嘱信息，护士可以点击床位进入透析记录页面查看详细的记录信息。</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158</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透析记录（护士）。透析记录护士记录患者生命体征、反馈透析过程中的患者异常情况、执行医嘱、透前透后评估，支持对患者做健康宣教；结束治疗时，可以选择透析机的消毒模式，生成消毒记录。</w:t>
            </w:r>
          </w:p>
        </w:tc>
      </w:tr>
      <w:tr w:rsidR="0059519E">
        <w:trPr>
          <w:trHeight w:val="340"/>
          <w:jc w:val="center"/>
        </w:trPr>
        <w:tc>
          <w:tcPr>
            <w:tcW w:w="396" w:type="pct"/>
            <w:vMerge/>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数据监测</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159</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对于定期透析患者需要有各种检验信息查询和逾期提醒功能。</w:t>
            </w:r>
            <w:r>
              <w:rPr>
                <w:sz w:val="18"/>
                <w:szCs w:val="18"/>
              </w:rPr>
              <w:br/>
              <w:t>1</w:t>
            </w:r>
            <w:r>
              <w:rPr>
                <w:rFonts w:hint="eastAsia"/>
                <w:sz w:val="18"/>
                <w:szCs w:val="18"/>
              </w:rPr>
              <w:t>）传染病提醒</w:t>
            </w:r>
            <w:r>
              <w:rPr>
                <w:sz w:val="18"/>
                <w:szCs w:val="18"/>
              </w:rPr>
              <w:br/>
            </w:r>
            <w:r>
              <w:rPr>
                <w:rFonts w:hint="eastAsia"/>
                <w:sz w:val="18"/>
                <w:szCs w:val="18"/>
              </w:rPr>
              <w:t>可查询当班次或指定班次需要进行传染病检查的患者列表，支持自定义设置传染病检检查频率，可针对特殊患者单独设定检查频率。系统可提前进行检查提醒，若超期未检查，可设置逾期超过指定天数后限制透析操作。</w:t>
            </w:r>
            <w:r>
              <w:rPr>
                <w:sz w:val="18"/>
                <w:szCs w:val="18"/>
              </w:rPr>
              <w:br/>
              <w:t>2</w:t>
            </w:r>
            <w:r>
              <w:rPr>
                <w:rFonts w:hint="eastAsia"/>
                <w:sz w:val="18"/>
                <w:szCs w:val="18"/>
              </w:rPr>
              <w:t>）检验提醒</w:t>
            </w:r>
            <w:r>
              <w:rPr>
                <w:sz w:val="18"/>
                <w:szCs w:val="18"/>
              </w:rPr>
              <w:br/>
            </w:r>
            <w:r>
              <w:rPr>
                <w:rFonts w:hint="eastAsia"/>
                <w:sz w:val="18"/>
                <w:szCs w:val="18"/>
              </w:rPr>
              <w:t>可查询当班次或指定班次需要进行化验项检查的患者列表，支持自定义设置化验项的检查间隔天数，系统可提前进行化验项检查提醒和逾期提醒，支持针对特殊患者单独设置化验项检查间隔天数。</w:t>
            </w:r>
            <w:r>
              <w:rPr>
                <w:sz w:val="18"/>
                <w:szCs w:val="18"/>
              </w:rPr>
              <w:br/>
              <w:t>3</w:t>
            </w:r>
            <w:r>
              <w:rPr>
                <w:rFonts w:hint="eastAsia"/>
                <w:sz w:val="18"/>
                <w:szCs w:val="18"/>
              </w:rPr>
              <w:t>）阶段评估提醒</w:t>
            </w:r>
            <w:r>
              <w:rPr>
                <w:sz w:val="18"/>
                <w:szCs w:val="18"/>
              </w:rPr>
              <w:br/>
            </w:r>
            <w:r>
              <w:rPr>
                <w:rFonts w:hint="eastAsia"/>
                <w:sz w:val="18"/>
                <w:szCs w:val="18"/>
              </w:rPr>
              <w:t>可查询当班次或指定班次需要进行阶段评估的患者列表，</w:t>
            </w:r>
            <w:proofErr w:type="gramStart"/>
            <w:r>
              <w:rPr>
                <w:rFonts w:hint="eastAsia"/>
                <w:sz w:val="18"/>
                <w:szCs w:val="18"/>
              </w:rPr>
              <w:t>支持自</w:t>
            </w:r>
            <w:proofErr w:type="gramEnd"/>
            <w:r>
              <w:rPr>
                <w:sz w:val="18"/>
                <w:szCs w:val="18"/>
              </w:rPr>
              <w:t xml:space="preserve">     </w:t>
            </w:r>
            <w:r>
              <w:rPr>
                <w:rFonts w:hint="eastAsia"/>
                <w:sz w:val="18"/>
                <w:szCs w:val="18"/>
              </w:rPr>
              <w:t>定义设置阶段评估的检查间隔天数。</w:t>
            </w:r>
          </w:p>
        </w:tc>
      </w:tr>
      <w:tr w:rsidR="0059519E">
        <w:trPr>
          <w:trHeight w:val="340"/>
          <w:jc w:val="center"/>
        </w:trPr>
        <w:tc>
          <w:tcPr>
            <w:tcW w:w="396"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智能提醒</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160</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系统能够对血透患者的透析中平均动脉压升高或下降幅度、收缩压下降幅度、收缩压值、处方被拒绝、处方被修改、护士记录患者并发症、医生下达临时医嘱等情况进行提醒，并能够灵活的设置不同提醒对象。</w:t>
            </w:r>
          </w:p>
        </w:tc>
      </w:tr>
      <w:tr w:rsidR="0059519E">
        <w:trPr>
          <w:trHeight w:val="340"/>
          <w:jc w:val="center"/>
        </w:trPr>
        <w:tc>
          <w:tcPr>
            <w:tcW w:w="396"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健康宣教</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161</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sz w:val="18"/>
                <w:szCs w:val="18"/>
              </w:rPr>
              <w:t>1</w:t>
            </w:r>
            <w:r>
              <w:rPr>
                <w:rFonts w:hint="eastAsia"/>
                <w:sz w:val="18"/>
                <w:szCs w:val="18"/>
              </w:rPr>
              <w:t>）宣教库：</w:t>
            </w:r>
            <w:r>
              <w:rPr>
                <w:sz w:val="18"/>
                <w:szCs w:val="18"/>
              </w:rPr>
              <w:br/>
              <w:t>1.1</w:t>
            </w:r>
            <w:r>
              <w:rPr>
                <w:rFonts w:hint="eastAsia"/>
                <w:sz w:val="18"/>
                <w:szCs w:val="18"/>
              </w:rPr>
              <w:t>系统支持新增宣教材料，新增宣教材料的形式包含：文字、图片、视频三种类别，可编辑、删除；</w:t>
            </w:r>
            <w:r>
              <w:rPr>
                <w:sz w:val="18"/>
                <w:szCs w:val="18"/>
              </w:rPr>
              <w:br/>
              <w:t>1.2</w:t>
            </w:r>
            <w:r>
              <w:rPr>
                <w:rFonts w:hint="eastAsia"/>
                <w:sz w:val="18"/>
                <w:szCs w:val="18"/>
              </w:rPr>
              <w:t>可以对宣教材料进行分类，并支持按宣教材料名搜索；</w:t>
            </w:r>
            <w:r>
              <w:rPr>
                <w:sz w:val="18"/>
                <w:szCs w:val="18"/>
              </w:rPr>
              <w:br/>
              <w:t>2</w:t>
            </w:r>
            <w:r>
              <w:rPr>
                <w:rFonts w:hint="eastAsia"/>
                <w:sz w:val="18"/>
                <w:szCs w:val="18"/>
              </w:rPr>
              <w:t>）宣教计划：</w:t>
            </w:r>
            <w:r>
              <w:rPr>
                <w:sz w:val="18"/>
                <w:szCs w:val="18"/>
              </w:rPr>
              <w:br/>
            </w:r>
            <w:r>
              <w:rPr>
                <w:rFonts w:hint="eastAsia"/>
                <w:sz w:val="18"/>
                <w:szCs w:val="18"/>
              </w:rPr>
              <w:t>可查看所有患者的宣教计划，支持宣教计划新增、调整操作，可快速查看今日宣教患者和无宣教计划患者列表。</w:t>
            </w:r>
            <w:r>
              <w:rPr>
                <w:sz w:val="18"/>
                <w:szCs w:val="18"/>
              </w:rPr>
              <w:br/>
            </w:r>
            <w:r>
              <w:rPr>
                <w:rFonts w:hint="eastAsia"/>
                <w:sz w:val="18"/>
                <w:szCs w:val="18"/>
              </w:rPr>
              <w:t>▲</w:t>
            </w:r>
            <w:r>
              <w:rPr>
                <w:sz w:val="18"/>
                <w:szCs w:val="18"/>
              </w:rPr>
              <w:t>3</w:t>
            </w:r>
            <w:r>
              <w:rPr>
                <w:rFonts w:hint="eastAsia"/>
                <w:sz w:val="18"/>
                <w:szCs w:val="18"/>
              </w:rPr>
              <w:t>）宣教计划模板</w:t>
            </w:r>
            <w:r>
              <w:rPr>
                <w:sz w:val="18"/>
                <w:szCs w:val="18"/>
              </w:rPr>
              <w:br/>
              <w:t>3.1</w:t>
            </w:r>
            <w:r>
              <w:rPr>
                <w:rFonts w:hint="eastAsia"/>
                <w:sz w:val="18"/>
                <w:szCs w:val="18"/>
              </w:rPr>
              <w:t>支持制定宣教计划模板，可以批量为多个患者添加宣教计划模板。</w:t>
            </w:r>
            <w:r>
              <w:rPr>
                <w:sz w:val="18"/>
                <w:szCs w:val="18"/>
              </w:rPr>
              <w:br/>
              <w:t>3.2</w:t>
            </w:r>
            <w:r>
              <w:rPr>
                <w:rFonts w:hint="eastAsia"/>
                <w:sz w:val="18"/>
                <w:szCs w:val="18"/>
              </w:rPr>
              <w:t>支持关联化验项，针对化验项异常符合条件的患者实现智能推送，自动将对应的宣教计划模板添加至该患者宣教计划。</w:t>
            </w:r>
            <w:r>
              <w:rPr>
                <w:sz w:val="18"/>
                <w:szCs w:val="18"/>
              </w:rPr>
              <w:br/>
              <w:t>4</w:t>
            </w:r>
            <w:r>
              <w:rPr>
                <w:rFonts w:hint="eastAsia"/>
                <w:sz w:val="18"/>
                <w:szCs w:val="18"/>
              </w:rPr>
              <w:t>）大屏宣教</w:t>
            </w:r>
            <w:r>
              <w:rPr>
                <w:sz w:val="18"/>
                <w:szCs w:val="18"/>
              </w:rPr>
              <w:br/>
            </w:r>
            <w:r>
              <w:rPr>
                <w:rFonts w:hint="eastAsia"/>
                <w:sz w:val="18"/>
                <w:szCs w:val="18"/>
              </w:rPr>
              <w:t>支持在候诊室或指定区域内大屏</w:t>
            </w:r>
            <w:r>
              <w:rPr>
                <w:sz w:val="18"/>
                <w:szCs w:val="18"/>
              </w:rPr>
              <w:t>TV</w:t>
            </w:r>
            <w:r>
              <w:rPr>
                <w:rFonts w:hint="eastAsia"/>
                <w:sz w:val="18"/>
                <w:szCs w:val="18"/>
              </w:rPr>
              <w:t>上播放播放宣教素材，可自定义选择播放时间范围和设备播放，在指定的时间段内自动开启宣教素材播放与关闭；</w:t>
            </w:r>
            <w:r>
              <w:rPr>
                <w:sz w:val="18"/>
                <w:szCs w:val="18"/>
              </w:rPr>
              <w:br/>
              <w:t>5</w:t>
            </w:r>
            <w:r>
              <w:rPr>
                <w:rFonts w:hint="eastAsia"/>
                <w:sz w:val="18"/>
                <w:szCs w:val="18"/>
              </w:rPr>
              <w:t>）问卷关联</w:t>
            </w:r>
            <w:r>
              <w:rPr>
                <w:sz w:val="18"/>
                <w:szCs w:val="18"/>
              </w:rPr>
              <w:br/>
            </w:r>
            <w:r>
              <w:rPr>
                <w:rFonts w:hint="eastAsia"/>
                <w:sz w:val="18"/>
                <w:szCs w:val="18"/>
              </w:rPr>
              <w:t>支持关联问卷与宣教关联，对患者宣教结束后，自动进入问卷环节，快速做出宣教评价。</w:t>
            </w:r>
            <w:r>
              <w:rPr>
                <w:sz w:val="18"/>
                <w:szCs w:val="18"/>
              </w:rPr>
              <w:br/>
              <w:t>6</w:t>
            </w:r>
            <w:r>
              <w:rPr>
                <w:rFonts w:hint="eastAsia"/>
                <w:sz w:val="18"/>
                <w:szCs w:val="18"/>
              </w:rPr>
              <w:t>）宣教统计：</w:t>
            </w:r>
            <w:r>
              <w:rPr>
                <w:sz w:val="18"/>
                <w:szCs w:val="18"/>
              </w:rPr>
              <w:br/>
              <w:t>6.1</w:t>
            </w:r>
            <w:r>
              <w:rPr>
                <w:rFonts w:hint="eastAsia"/>
                <w:sz w:val="18"/>
                <w:szCs w:val="18"/>
              </w:rPr>
              <w:t>医护工作量统计，医护宣教总数量，可详情查看具体什么时间宣教了哪些患者、宣教内容、宣教对象、宣教情况等；</w:t>
            </w:r>
            <w:r>
              <w:rPr>
                <w:sz w:val="18"/>
                <w:szCs w:val="18"/>
              </w:rPr>
              <w:br/>
              <w:t>6.2</w:t>
            </w:r>
            <w:r>
              <w:rPr>
                <w:rFonts w:hint="eastAsia"/>
                <w:sz w:val="18"/>
                <w:szCs w:val="18"/>
              </w:rPr>
              <w:t>患者宣教统计，患者</w:t>
            </w:r>
            <w:proofErr w:type="gramStart"/>
            <w:r>
              <w:rPr>
                <w:rFonts w:hint="eastAsia"/>
                <w:sz w:val="18"/>
                <w:szCs w:val="18"/>
              </w:rPr>
              <w:t>宣教总</w:t>
            </w:r>
            <w:proofErr w:type="gramEnd"/>
            <w:r>
              <w:rPr>
                <w:rFonts w:hint="eastAsia"/>
                <w:sz w:val="18"/>
                <w:szCs w:val="18"/>
              </w:rPr>
              <w:t>次数，可详情查看具体什么时间宣教、宣教内容、宣教对象、宣教情况等；</w:t>
            </w:r>
            <w:r>
              <w:rPr>
                <w:sz w:val="18"/>
                <w:szCs w:val="18"/>
              </w:rPr>
              <w:br/>
              <w:t>6.3</w:t>
            </w:r>
            <w:r>
              <w:rPr>
                <w:rFonts w:hint="eastAsia"/>
                <w:sz w:val="18"/>
                <w:szCs w:val="18"/>
              </w:rPr>
              <w:t>宣教类别统计，根据宣教库自定义分类，可查询类别被</w:t>
            </w:r>
            <w:proofErr w:type="gramStart"/>
            <w:r>
              <w:rPr>
                <w:rFonts w:hint="eastAsia"/>
                <w:sz w:val="18"/>
                <w:szCs w:val="18"/>
              </w:rPr>
              <w:t>宣教总</w:t>
            </w:r>
            <w:proofErr w:type="gramEnd"/>
            <w:r>
              <w:rPr>
                <w:rFonts w:hint="eastAsia"/>
                <w:sz w:val="18"/>
                <w:szCs w:val="18"/>
              </w:rPr>
              <w:t>次数，详情可查询具体的宣教内容被宣教了多少次，都是哪些患者被宣教了详情信息。</w:t>
            </w:r>
          </w:p>
        </w:tc>
      </w:tr>
      <w:tr w:rsidR="0059519E">
        <w:trPr>
          <w:trHeight w:val="340"/>
          <w:jc w:val="center"/>
        </w:trPr>
        <w:tc>
          <w:tcPr>
            <w:tcW w:w="396"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排队叫号</w:t>
            </w:r>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162</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sz w:val="18"/>
                <w:szCs w:val="18"/>
              </w:rPr>
              <w:t>1</w:t>
            </w:r>
            <w:r>
              <w:rPr>
                <w:rFonts w:hint="eastAsia"/>
                <w:sz w:val="18"/>
                <w:szCs w:val="18"/>
              </w:rPr>
              <w:t>）支持软件叫号接诊，改善接诊秩序。候诊大屏支持叫号显示内容。</w:t>
            </w:r>
            <w:r>
              <w:rPr>
                <w:sz w:val="18"/>
                <w:szCs w:val="18"/>
              </w:rPr>
              <w:br/>
              <w:t>2</w:t>
            </w:r>
            <w:r>
              <w:rPr>
                <w:rFonts w:hint="eastAsia"/>
                <w:sz w:val="18"/>
                <w:szCs w:val="18"/>
              </w:rPr>
              <w:t>）支持设置不同方式的叫号模式</w:t>
            </w:r>
            <w:r>
              <w:rPr>
                <w:sz w:val="18"/>
                <w:szCs w:val="18"/>
              </w:rPr>
              <w:br/>
              <w:t>3</w:t>
            </w:r>
            <w:r>
              <w:rPr>
                <w:rFonts w:hint="eastAsia"/>
                <w:sz w:val="18"/>
                <w:szCs w:val="18"/>
              </w:rPr>
              <w:t>）支持患者下机后自动呼叫患者家属</w:t>
            </w:r>
          </w:p>
        </w:tc>
      </w:tr>
      <w:tr w:rsidR="0059519E">
        <w:trPr>
          <w:trHeight w:val="340"/>
          <w:jc w:val="center"/>
        </w:trPr>
        <w:tc>
          <w:tcPr>
            <w:tcW w:w="396" w:type="pct"/>
            <w:tcBorders>
              <w:top w:val="single" w:sz="4" w:space="0" w:color="000000"/>
              <w:left w:val="single" w:sz="4" w:space="0" w:color="000000"/>
              <w:bottom w:val="single" w:sz="4" w:space="0" w:color="000000"/>
              <w:right w:val="single" w:sz="4" w:space="0" w:color="000000"/>
            </w:tcBorders>
            <w:noWrap/>
            <w:textDirection w:val="tbRlV"/>
            <w:vAlign w:val="center"/>
          </w:tcPr>
          <w:p w:rsidR="0059519E" w:rsidRDefault="0059519E">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noWrap/>
            <w:vAlign w:val="center"/>
          </w:tcPr>
          <w:p w:rsidR="0059519E" w:rsidRDefault="0059519E">
            <w:pPr>
              <w:jc w:val="center"/>
              <w:rPr>
                <w:sz w:val="18"/>
                <w:szCs w:val="18"/>
              </w:rPr>
            </w:pPr>
            <w:r>
              <w:rPr>
                <w:rFonts w:hint="eastAsia"/>
                <w:sz w:val="18"/>
                <w:szCs w:val="18"/>
              </w:rPr>
              <w:t>血透移</w:t>
            </w:r>
          </w:p>
          <w:p w:rsidR="0059519E" w:rsidRDefault="0059519E">
            <w:pPr>
              <w:jc w:val="center"/>
              <w:rPr>
                <w:sz w:val="18"/>
                <w:szCs w:val="18"/>
              </w:rPr>
            </w:pPr>
            <w:proofErr w:type="gramStart"/>
            <w:r>
              <w:rPr>
                <w:rFonts w:hint="eastAsia"/>
                <w:sz w:val="18"/>
                <w:szCs w:val="18"/>
              </w:rPr>
              <w:t>动端</w:t>
            </w:r>
            <w:proofErr w:type="gramEnd"/>
          </w:p>
        </w:tc>
        <w:tc>
          <w:tcPr>
            <w:tcW w:w="353" w:type="pct"/>
            <w:tcBorders>
              <w:top w:val="single" w:sz="4" w:space="0" w:color="000000"/>
              <w:left w:val="single" w:sz="4" w:space="0" w:color="000000"/>
              <w:bottom w:val="single" w:sz="4" w:space="0" w:color="000000"/>
              <w:right w:val="single" w:sz="4" w:space="0" w:color="000000"/>
            </w:tcBorders>
            <w:vAlign w:val="center"/>
          </w:tcPr>
          <w:p w:rsidR="0059519E" w:rsidRDefault="0059519E">
            <w:pPr>
              <w:jc w:val="center"/>
              <w:rPr>
                <w:sz w:val="18"/>
                <w:szCs w:val="18"/>
              </w:rPr>
            </w:pPr>
            <w:r>
              <w:rPr>
                <w:sz w:val="18"/>
                <w:szCs w:val="18"/>
              </w:rPr>
              <w:t>163</w:t>
            </w:r>
          </w:p>
        </w:tc>
        <w:tc>
          <w:tcPr>
            <w:tcW w:w="3666" w:type="pct"/>
            <w:tcBorders>
              <w:top w:val="single" w:sz="4" w:space="0" w:color="000000"/>
              <w:left w:val="single" w:sz="4" w:space="0" w:color="000000"/>
              <w:bottom w:val="single" w:sz="4" w:space="0" w:color="000000"/>
              <w:right w:val="single" w:sz="4" w:space="0" w:color="000000"/>
            </w:tcBorders>
            <w:vAlign w:val="center"/>
          </w:tcPr>
          <w:p w:rsidR="0059519E" w:rsidRDefault="0059519E">
            <w:pPr>
              <w:rPr>
                <w:sz w:val="18"/>
                <w:szCs w:val="18"/>
              </w:rPr>
            </w:pPr>
            <w:r>
              <w:rPr>
                <w:rFonts w:hint="eastAsia"/>
                <w:sz w:val="18"/>
                <w:szCs w:val="18"/>
              </w:rPr>
              <w:t>与医院</w:t>
            </w:r>
            <w:proofErr w:type="gramStart"/>
            <w:r>
              <w:rPr>
                <w:rFonts w:hint="eastAsia"/>
                <w:sz w:val="18"/>
                <w:szCs w:val="18"/>
              </w:rPr>
              <w:t>微信公众号用户</w:t>
            </w:r>
            <w:proofErr w:type="gramEnd"/>
            <w:r>
              <w:rPr>
                <w:rFonts w:hint="eastAsia"/>
                <w:sz w:val="18"/>
                <w:szCs w:val="18"/>
              </w:rPr>
              <w:t>信息互通。</w:t>
            </w:r>
          </w:p>
          <w:p w:rsidR="0059519E" w:rsidRDefault="0059519E">
            <w:pPr>
              <w:rPr>
                <w:sz w:val="18"/>
                <w:szCs w:val="18"/>
              </w:rPr>
            </w:pPr>
            <w:r>
              <w:rPr>
                <w:rFonts w:hint="eastAsia"/>
                <w:sz w:val="18"/>
                <w:szCs w:val="18"/>
              </w:rPr>
              <w:t>首页工具：</w:t>
            </w:r>
            <w:r>
              <w:rPr>
                <w:sz w:val="18"/>
                <w:szCs w:val="18"/>
              </w:rPr>
              <w:br/>
              <w:t>1</w:t>
            </w:r>
            <w:r>
              <w:rPr>
                <w:rFonts w:hint="eastAsia"/>
                <w:sz w:val="18"/>
                <w:szCs w:val="18"/>
              </w:rPr>
              <w:t>、透析查询，患者可查询院内治疗信息详情、</w:t>
            </w:r>
            <w:proofErr w:type="gramStart"/>
            <w:r>
              <w:rPr>
                <w:rFonts w:hint="eastAsia"/>
                <w:sz w:val="18"/>
                <w:szCs w:val="18"/>
              </w:rPr>
              <w:t>预排床信息</w:t>
            </w:r>
            <w:proofErr w:type="gramEnd"/>
            <w:r>
              <w:rPr>
                <w:rFonts w:hint="eastAsia"/>
                <w:sz w:val="18"/>
                <w:szCs w:val="18"/>
              </w:rPr>
              <w:t>；</w:t>
            </w:r>
            <w:r>
              <w:rPr>
                <w:sz w:val="18"/>
                <w:szCs w:val="18"/>
              </w:rPr>
              <w:t xml:space="preserve"> </w:t>
            </w:r>
            <w:r>
              <w:rPr>
                <w:sz w:val="18"/>
                <w:szCs w:val="18"/>
              </w:rPr>
              <w:br/>
              <w:t>2</w:t>
            </w:r>
            <w:r>
              <w:rPr>
                <w:rFonts w:hint="eastAsia"/>
                <w:sz w:val="18"/>
                <w:szCs w:val="18"/>
              </w:rPr>
              <w:t>、检验查询，患者可查看院内检验数据详情，出现</w:t>
            </w:r>
            <w:proofErr w:type="gramStart"/>
            <w:r>
              <w:rPr>
                <w:rFonts w:hint="eastAsia"/>
                <w:sz w:val="18"/>
                <w:szCs w:val="18"/>
              </w:rPr>
              <w:t>异常项会有</w:t>
            </w:r>
            <w:proofErr w:type="gramEnd"/>
            <w:r>
              <w:rPr>
                <w:rFonts w:hint="eastAsia"/>
                <w:sz w:val="18"/>
                <w:szCs w:val="18"/>
              </w:rPr>
              <w:t>相应提醒；</w:t>
            </w:r>
            <w:r>
              <w:rPr>
                <w:sz w:val="18"/>
                <w:szCs w:val="18"/>
              </w:rPr>
              <w:br/>
              <w:t>3</w:t>
            </w:r>
            <w:r>
              <w:rPr>
                <w:rFonts w:hint="eastAsia"/>
                <w:sz w:val="18"/>
                <w:szCs w:val="18"/>
              </w:rPr>
              <w:t>、院外量测，患者可记录院外体重、血压、心率、血糖等数据记录，同步至院内电子病历，也可统计患者院外最近数据的变化；</w:t>
            </w:r>
            <w:r>
              <w:rPr>
                <w:sz w:val="18"/>
                <w:szCs w:val="18"/>
              </w:rPr>
              <w:br/>
              <w:t>4</w:t>
            </w:r>
            <w:r>
              <w:rPr>
                <w:rFonts w:hint="eastAsia"/>
                <w:sz w:val="18"/>
                <w:szCs w:val="18"/>
              </w:rPr>
              <w:t>、营养饮食，患者可查看院内营养评估及饮食推荐内容，可记录院外患者每日饮食详情</w:t>
            </w:r>
            <w:r>
              <w:rPr>
                <w:sz w:val="18"/>
                <w:szCs w:val="18"/>
              </w:rPr>
              <w:t>,</w:t>
            </w:r>
            <w:r>
              <w:rPr>
                <w:rFonts w:hint="eastAsia"/>
                <w:sz w:val="18"/>
                <w:szCs w:val="18"/>
              </w:rPr>
              <w:t>可查询食物营养成分；</w:t>
            </w:r>
            <w:r>
              <w:rPr>
                <w:sz w:val="18"/>
                <w:szCs w:val="18"/>
              </w:rPr>
              <w:br/>
              <w:t>5</w:t>
            </w:r>
            <w:r>
              <w:rPr>
                <w:rFonts w:hint="eastAsia"/>
                <w:sz w:val="18"/>
                <w:szCs w:val="18"/>
              </w:rPr>
              <w:t>、健康宣教，患者可查看院内历史上已经宣教过的材料和患者自己的个性化宣教计划</w:t>
            </w:r>
            <w:r>
              <w:rPr>
                <w:sz w:val="18"/>
                <w:szCs w:val="18"/>
              </w:rPr>
              <w:t>;</w:t>
            </w:r>
            <w:r>
              <w:rPr>
                <w:sz w:val="18"/>
                <w:szCs w:val="18"/>
              </w:rPr>
              <w:br/>
              <w:t>6</w:t>
            </w:r>
            <w:r>
              <w:rPr>
                <w:rFonts w:hint="eastAsia"/>
                <w:sz w:val="18"/>
                <w:szCs w:val="18"/>
              </w:rPr>
              <w:t>、常见问题：患者可查询患者饮食类、运动类、化验类、用药类、症状类等常见肾病相关问题及解答；</w:t>
            </w:r>
            <w:r>
              <w:rPr>
                <w:sz w:val="18"/>
                <w:szCs w:val="18"/>
              </w:rPr>
              <w:br/>
            </w:r>
            <w:r>
              <w:rPr>
                <w:rFonts w:hint="eastAsia"/>
                <w:sz w:val="18"/>
                <w:szCs w:val="18"/>
              </w:rPr>
              <w:t>个人中心：</w:t>
            </w:r>
            <w:r>
              <w:rPr>
                <w:sz w:val="18"/>
                <w:szCs w:val="18"/>
              </w:rPr>
              <w:br/>
              <w:t>1</w:t>
            </w:r>
            <w:r>
              <w:rPr>
                <w:rFonts w:hint="eastAsia"/>
                <w:sz w:val="18"/>
                <w:szCs w:val="18"/>
              </w:rPr>
              <w:t>、</w:t>
            </w:r>
            <w:proofErr w:type="gramStart"/>
            <w:r>
              <w:rPr>
                <w:rFonts w:hint="eastAsia"/>
                <w:sz w:val="18"/>
                <w:szCs w:val="18"/>
              </w:rPr>
              <w:t>二维码就诊</w:t>
            </w:r>
            <w:proofErr w:type="gramEnd"/>
            <w:r>
              <w:rPr>
                <w:rFonts w:hint="eastAsia"/>
                <w:sz w:val="18"/>
                <w:szCs w:val="18"/>
              </w:rPr>
              <w:t>、肾病常用计算器工具等；</w:t>
            </w:r>
            <w:r>
              <w:rPr>
                <w:sz w:val="18"/>
                <w:szCs w:val="18"/>
              </w:rPr>
              <w:br/>
              <w:t>2</w:t>
            </w:r>
            <w:r>
              <w:rPr>
                <w:rFonts w:hint="eastAsia"/>
                <w:sz w:val="18"/>
                <w:szCs w:val="18"/>
              </w:rPr>
              <w:t>、多账户：以患者管理、患者家属相结合，主账号可设定多个子账号，子账号辅助主账号进行健康管理，解决血透患者老龄化与血透管理需要长期监控和管理之间的矛盾。</w:t>
            </w:r>
          </w:p>
        </w:tc>
      </w:tr>
    </w:tbl>
    <w:p w:rsidR="0059519E" w:rsidRDefault="0059519E">
      <w:pPr>
        <w:pStyle w:val="20"/>
        <w:ind w:leftChars="0" w:left="420" w:firstLineChars="0" w:firstLine="0"/>
        <w:rPr>
          <w:rFonts w:ascii="楷体" w:eastAsia="楷体" w:hAnsi="楷体" w:cs="楷体"/>
          <w:sz w:val="21"/>
          <w:szCs w:val="21"/>
          <w:lang w:eastAsia="zh-CN"/>
        </w:rPr>
      </w:pPr>
    </w:p>
    <w:p w:rsidR="0059519E" w:rsidRDefault="0059519E" w:rsidP="00770196">
      <w:pPr>
        <w:pStyle w:val="20"/>
        <w:spacing w:after="0" w:line="420" w:lineRule="exact"/>
        <w:ind w:leftChars="0" w:left="0" w:firstLineChars="200" w:firstLine="480"/>
        <w:rPr>
          <w:rFonts w:ascii="宋体" w:cs="楷体"/>
          <w:sz w:val="24"/>
          <w:szCs w:val="24"/>
          <w:lang w:eastAsia="zh-CN"/>
        </w:rPr>
      </w:pPr>
      <w:r>
        <w:rPr>
          <w:rFonts w:ascii="宋体" w:hAnsi="宋体" w:cs="楷体" w:hint="eastAsia"/>
          <w:sz w:val="24"/>
          <w:szCs w:val="24"/>
          <w:lang w:eastAsia="zh-CN"/>
        </w:rPr>
        <w:t>（二）硬件参数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4"/>
        <w:gridCol w:w="5287"/>
        <w:gridCol w:w="1073"/>
        <w:gridCol w:w="1073"/>
      </w:tblGrid>
      <w:tr w:rsidR="0059519E">
        <w:trPr>
          <w:trHeight w:val="340"/>
          <w:jc w:val="center"/>
        </w:trPr>
        <w:tc>
          <w:tcPr>
            <w:tcW w:w="1464" w:type="dxa"/>
            <w:vAlign w:val="center"/>
          </w:tcPr>
          <w:p w:rsidR="0059519E" w:rsidRDefault="0059519E">
            <w:pPr>
              <w:jc w:val="center"/>
              <w:rPr>
                <w:rFonts w:ascii="宋体" w:cs="楷体"/>
                <w:sz w:val="18"/>
                <w:szCs w:val="18"/>
              </w:rPr>
            </w:pPr>
            <w:r>
              <w:rPr>
                <w:rFonts w:ascii="宋体" w:hAnsi="宋体" w:cs="楷体" w:hint="eastAsia"/>
                <w:sz w:val="18"/>
                <w:szCs w:val="18"/>
              </w:rPr>
              <w:t>名称</w:t>
            </w:r>
          </w:p>
        </w:tc>
        <w:tc>
          <w:tcPr>
            <w:tcW w:w="5287" w:type="dxa"/>
            <w:vAlign w:val="center"/>
          </w:tcPr>
          <w:p w:rsidR="0059519E" w:rsidRDefault="0059519E">
            <w:pPr>
              <w:jc w:val="center"/>
              <w:rPr>
                <w:rFonts w:ascii="宋体" w:cs="楷体"/>
                <w:sz w:val="18"/>
                <w:szCs w:val="18"/>
              </w:rPr>
            </w:pPr>
            <w:r>
              <w:rPr>
                <w:rFonts w:ascii="宋体" w:hAnsi="宋体" w:cs="楷体" w:hint="eastAsia"/>
                <w:sz w:val="18"/>
                <w:szCs w:val="18"/>
              </w:rPr>
              <w:t>参数</w:t>
            </w:r>
          </w:p>
        </w:tc>
        <w:tc>
          <w:tcPr>
            <w:tcW w:w="1073" w:type="dxa"/>
            <w:vAlign w:val="center"/>
          </w:tcPr>
          <w:p w:rsidR="0059519E" w:rsidRDefault="0059519E">
            <w:pPr>
              <w:jc w:val="center"/>
              <w:rPr>
                <w:rFonts w:ascii="宋体" w:cs="楷体"/>
                <w:sz w:val="18"/>
                <w:szCs w:val="18"/>
              </w:rPr>
            </w:pPr>
            <w:r>
              <w:rPr>
                <w:rFonts w:ascii="宋体" w:hAnsi="宋体" w:cs="楷体" w:hint="eastAsia"/>
                <w:sz w:val="18"/>
                <w:szCs w:val="18"/>
              </w:rPr>
              <w:t>数量</w:t>
            </w:r>
          </w:p>
        </w:tc>
        <w:tc>
          <w:tcPr>
            <w:tcW w:w="1073" w:type="dxa"/>
            <w:vAlign w:val="center"/>
          </w:tcPr>
          <w:p w:rsidR="0059519E" w:rsidRDefault="0059519E">
            <w:pPr>
              <w:jc w:val="center"/>
              <w:rPr>
                <w:rFonts w:ascii="宋体" w:cs="楷体"/>
                <w:sz w:val="18"/>
                <w:szCs w:val="18"/>
              </w:rPr>
            </w:pPr>
            <w:r>
              <w:rPr>
                <w:rFonts w:ascii="宋体" w:hAnsi="宋体" w:cs="楷体" w:hint="eastAsia"/>
                <w:sz w:val="18"/>
                <w:szCs w:val="18"/>
              </w:rPr>
              <w:t>单位</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color w:val="000000"/>
                <w:sz w:val="18"/>
                <w:szCs w:val="18"/>
              </w:rPr>
            </w:pPr>
            <w:r>
              <w:rPr>
                <w:rFonts w:ascii="宋体" w:hAnsi="宋体" w:cs="楷体" w:hint="eastAsia"/>
                <w:color w:val="000000"/>
                <w:sz w:val="18"/>
                <w:szCs w:val="18"/>
              </w:rPr>
              <w:t>★整体要求</w:t>
            </w:r>
          </w:p>
        </w:tc>
        <w:tc>
          <w:tcPr>
            <w:tcW w:w="7433" w:type="dxa"/>
            <w:gridSpan w:val="3"/>
            <w:vAlign w:val="center"/>
          </w:tcPr>
          <w:p w:rsidR="0059519E" w:rsidRDefault="0059519E">
            <w:pPr>
              <w:rPr>
                <w:rFonts w:ascii="宋体" w:cs="楷体"/>
                <w:sz w:val="18"/>
                <w:szCs w:val="18"/>
              </w:rPr>
            </w:pPr>
            <w:r>
              <w:rPr>
                <w:rFonts w:ascii="宋体" w:hAnsi="宋体" w:cs="楷体" w:hint="eastAsia"/>
                <w:sz w:val="18"/>
                <w:szCs w:val="18"/>
              </w:rPr>
              <w:t>比选人申请人需提供符合比选人需求且满足系统初始正常运行所需的所有终端硬件（除服务器、网络设备外）。本列表所列硬件类型、数量及参数最低配置要求。比选人申请人可根据自身系统特点，在此基础上增加终端硬件。</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color w:val="000000"/>
                <w:sz w:val="18"/>
                <w:szCs w:val="18"/>
              </w:rPr>
              <w:t>▲</w:t>
            </w:r>
            <w:r>
              <w:rPr>
                <w:rFonts w:ascii="宋体" w:hAnsi="宋体" w:cs="楷体" w:hint="eastAsia"/>
                <w:snapToGrid w:val="0"/>
                <w:sz w:val="18"/>
                <w:szCs w:val="18"/>
              </w:rPr>
              <w:t>平板电脑</w:t>
            </w:r>
          </w:p>
        </w:tc>
        <w:tc>
          <w:tcPr>
            <w:tcW w:w="5287" w:type="dxa"/>
            <w:vAlign w:val="center"/>
          </w:tcPr>
          <w:p w:rsidR="0059519E" w:rsidRDefault="0059519E">
            <w:pPr>
              <w:rPr>
                <w:rFonts w:ascii="宋体" w:cs="楷体"/>
                <w:sz w:val="18"/>
                <w:szCs w:val="18"/>
              </w:rPr>
            </w:pPr>
            <w:r>
              <w:rPr>
                <w:rFonts w:ascii="宋体" w:hAnsi="宋体" w:cs="楷体" w:hint="eastAsia"/>
                <w:sz w:val="18"/>
                <w:szCs w:val="18"/>
              </w:rPr>
              <w:t>屏幕尺寸</w:t>
            </w:r>
            <w:r>
              <w:rPr>
                <w:rFonts w:ascii="宋体" w:hAnsi="宋体" w:cs="楷体"/>
                <w:sz w:val="18"/>
                <w:szCs w:val="18"/>
              </w:rPr>
              <w:t>10.1</w:t>
            </w:r>
            <w:r>
              <w:rPr>
                <w:rFonts w:ascii="宋体" w:hAnsi="宋体" w:cs="楷体" w:hint="eastAsia"/>
                <w:sz w:val="18"/>
                <w:szCs w:val="18"/>
              </w:rPr>
              <w:t>英寸，</w:t>
            </w:r>
            <w:proofErr w:type="gramStart"/>
            <w:r>
              <w:rPr>
                <w:rFonts w:ascii="宋体" w:hAnsi="宋体" w:cs="楷体" w:hint="eastAsia"/>
                <w:sz w:val="18"/>
                <w:szCs w:val="18"/>
              </w:rPr>
              <w:t>八核</w:t>
            </w:r>
            <w:proofErr w:type="gramEnd"/>
            <w:r>
              <w:rPr>
                <w:rFonts w:ascii="宋体" w:hAnsi="宋体" w:cs="楷体"/>
                <w:sz w:val="18"/>
                <w:szCs w:val="18"/>
              </w:rPr>
              <w:t>CPU</w:t>
            </w:r>
            <w:r>
              <w:rPr>
                <w:rFonts w:ascii="宋体" w:hAnsi="宋体" w:cs="楷体" w:hint="eastAsia"/>
                <w:sz w:val="18"/>
                <w:szCs w:val="18"/>
              </w:rPr>
              <w:t>，运行内存</w:t>
            </w:r>
            <w:r>
              <w:rPr>
                <w:rFonts w:ascii="宋体" w:hAnsi="宋体" w:cs="楷体"/>
                <w:sz w:val="18"/>
                <w:szCs w:val="18"/>
              </w:rPr>
              <w:t>4G</w:t>
            </w:r>
            <w:r>
              <w:rPr>
                <w:rFonts w:ascii="宋体" w:hAnsi="宋体" w:cs="楷体" w:hint="eastAsia"/>
                <w:sz w:val="18"/>
                <w:szCs w:val="18"/>
              </w:rPr>
              <w:t>，存储容量</w:t>
            </w:r>
            <w:r>
              <w:rPr>
                <w:rFonts w:ascii="宋体" w:hAnsi="宋体" w:cs="楷体"/>
                <w:sz w:val="18"/>
                <w:szCs w:val="18"/>
              </w:rPr>
              <w:t>64G</w:t>
            </w:r>
            <w:r>
              <w:rPr>
                <w:rFonts w:ascii="宋体" w:hAnsi="宋体" w:cs="楷体" w:hint="eastAsia"/>
                <w:sz w:val="18"/>
                <w:szCs w:val="18"/>
              </w:rPr>
              <w:t>，分辨率</w:t>
            </w:r>
            <w:r>
              <w:rPr>
                <w:rFonts w:ascii="宋体" w:hAnsi="宋体" w:cs="楷体"/>
                <w:sz w:val="18"/>
                <w:szCs w:val="18"/>
              </w:rPr>
              <w:t>1920</w:t>
            </w:r>
            <w:r>
              <w:rPr>
                <w:rFonts w:ascii="宋体" w:hAnsi="宋体" w:cs="楷体" w:hint="eastAsia"/>
                <w:sz w:val="18"/>
                <w:szCs w:val="18"/>
              </w:rPr>
              <w:t>×</w:t>
            </w:r>
            <w:r>
              <w:rPr>
                <w:rFonts w:ascii="宋体" w:hAnsi="宋体" w:cs="楷体"/>
                <w:sz w:val="18"/>
                <w:szCs w:val="18"/>
              </w:rPr>
              <w:t>1200</w:t>
            </w:r>
            <w:r>
              <w:rPr>
                <w:rFonts w:ascii="宋体" w:hAnsi="宋体" w:cs="楷体" w:hint="eastAsia"/>
                <w:sz w:val="18"/>
                <w:szCs w:val="18"/>
              </w:rPr>
              <w:t>，后置摄像头</w:t>
            </w:r>
            <w:r>
              <w:rPr>
                <w:rFonts w:ascii="宋体" w:hAnsi="宋体" w:cs="楷体"/>
                <w:sz w:val="18"/>
                <w:szCs w:val="18"/>
              </w:rPr>
              <w:t>500W</w:t>
            </w:r>
            <w:r>
              <w:rPr>
                <w:rFonts w:ascii="宋体" w:hAnsi="宋体" w:cs="楷体" w:hint="eastAsia"/>
                <w:sz w:val="18"/>
                <w:szCs w:val="18"/>
              </w:rPr>
              <w:t>，支持</w:t>
            </w:r>
            <w:r>
              <w:rPr>
                <w:rFonts w:ascii="宋体" w:hAnsi="宋体" w:cs="楷体"/>
                <w:sz w:val="18"/>
                <w:szCs w:val="18"/>
              </w:rPr>
              <w:t>WIFI</w:t>
            </w:r>
            <w:r>
              <w:rPr>
                <w:rFonts w:ascii="宋体" w:hAnsi="宋体" w:cs="楷体" w:hint="eastAsia"/>
                <w:sz w:val="18"/>
                <w:szCs w:val="18"/>
              </w:rPr>
              <w:t>、蓝牙，电池容量</w:t>
            </w:r>
            <w:r>
              <w:rPr>
                <w:rFonts w:ascii="宋体" w:hAnsi="宋体" w:cs="楷体"/>
                <w:sz w:val="18"/>
                <w:szCs w:val="18"/>
              </w:rPr>
              <w:t>5100mAh</w:t>
            </w:r>
            <w:r>
              <w:rPr>
                <w:rFonts w:ascii="宋体" w:hAnsi="宋体" w:cs="楷体" w:hint="eastAsia"/>
                <w:sz w:val="18"/>
                <w:szCs w:val="18"/>
              </w:rPr>
              <w:t>，</w:t>
            </w:r>
            <w:r>
              <w:rPr>
                <w:rFonts w:ascii="宋体" w:hAnsi="宋体" w:cs="楷体"/>
                <w:sz w:val="18"/>
                <w:szCs w:val="18"/>
              </w:rPr>
              <w:t>Type-C</w:t>
            </w:r>
            <w:r>
              <w:rPr>
                <w:rFonts w:ascii="宋体" w:hAnsi="宋体" w:cs="楷体" w:hint="eastAsia"/>
                <w:sz w:val="18"/>
                <w:szCs w:val="18"/>
              </w:rPr>
              <w:t>接口</w:t>
            </w:r>
          </w:p>
        </w:tc>
        <w:tc>
          <w:tcPr>
            <w:tcW w:w="1073" w:type="dxa"/>
            <w:vAlign w:val="center"/>
          </w:tcPr>
          <w:p w:rsidR="0059519E" w:rsidRDefault="0059519E">
            <w:pPr>
              <w:jc w:val="center"/>
              <w:rPr>
                <w:rFonts w:ascii="宋体" w:hAnsi="宋体" w:cs="楷体"/>
                <w:sz w:val="18"/>
                <w:szCs w:val="18"/>
              </w:rPr>
            </w:pPr>
            <w:r>
              <w:rPr>
                <w:rFonts w:ascii="宋体" w:hAnsi="宋体" w:cs="楷体"/>
                <w:sz w:val="18"/>
                <w:szCs w:val="18"/>
              </w:rPr>
              <w:t>10</w:t>
            </w:r>
          </w:p>
        </w:tc>
        <w:tc>
          <w:tcPr>
            <w:tcW w:w="1073" w:type="dxa"/>
            <w:vAlign w:val="center"/>
          </w:tcPr>
          <w:p w:rsidR="0059519E" w:rsidRDefault="0059519E">
            <w:pPr>
              <w:jc w:val="center"/>
              <w:rPr>
                <w:rFonts w:ascii="宋体" w:cs="楷体"/>
                <w:sz w:val="18"/>
                <w:szCs w:val="18"/>
              </w:rPr>
            </w:pPr>
            <w:r>
              <w:rPr>
                <w:rFonts w:ascii="宋体" w:hAnsi="宋体" w:cs="楷体" w:hint="eastAsia"/>
                <w:sz w:val="18"/>
                <w:szCs w:val="18"/>
              </w:rPr>
              <w:t>台</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snapToGrid w:val="0"/>
                <w:sz w:val="18"/>
                <w:szCs w:val="18"/>
              </w:rPr>
              <w:t>自助机</w:t>
            </w:r>
          </w:p>
        </w:tc>
        <w:tc>
          <w:tcPr>
            <w:tcW w:w="5287" w:type="dxa"/>
            <w:vAlign w:val="center"/>
          </w:tcPr>
          <w:p w:rsidR="0059519E" w:rsidRDefault="0059519E">
            <w:pPr>
              <w:rPr>
                <w:rFonts w:ascii="宋体" w:cs="楷体"/>
                <w:sz w:val="18"/>
                <w:szCs w:val="18"/>
              </w:rPr>
            </w:pPr>
            <w:r>
              <w:rPr>
                <w:rFonts w:ascii="宋体" w:hAnsi="宋体" w:cs="楷体" w:hint="eastAsia"/>
                <w:sz w:val="18"/>
                <w:szCs w:val="18"/>
              </w:rPr>
              <w:t>壁挂式，含挂架支架；显示屏：支持全屏触摸，</w:t>
            </w:r>
            <w:r>
              <w:rPr>
                <w:rFonts w:ascii="宋体" w:hAnsi="宋体" w:cs="楷体"/>
                <w:sz w:val="18"/>
                <w:szCs w:val="18"/>
              </w:rPr>
              <w:t>19</w:t>
            </w:r>
            <w:r>
              <w:rPr>
                <w:rFonts w:ascii="宋体" w:hAnsi="宋体" w:cs="楷体" w:hint="eastAsia"/>
                <w:sz w:val="18"/>
                <w:szCs w:val="18"/>
              </w:rPr>
              <w:t>英寸及以上；</w:t>
            </w:r>
            <w:r>
              <w:rPr>
                <w:rFonts w:ascii="宋体" w:hAnsi="宋体" w:cs="楷体"/>
                <w:sz w:val="18"/>
                <w:szCs w:val="18"/>
              </w:rPr>
              <w:t>CPU Intel i5</w:t>
            </w:r>
            <w:r>
              <w:rPr>
                <w:rFonts w:ascii="宋体" w:hAnsi="宋体" w:cs="楷体" w:hint="eastAsia"/>
                <w:sz w:val="18"/>
                <w:szCs w:val="18"/>
              </w:rPr>
              <w:t>；内存</w:t>
            </w:r>
            <w:r>
              <w:rPr>
                <w:rFonts w:ascii="宋体" w:hAnsi="宋体" w:cs="楷体"/>
                <w:sz w:val="18"/>
                <w:szCs w:val="18"/>
              </w:rPr>
              <w:t>:4GB</w:t>
            </w:r>
            <w:r>
              <w:rPr>
                <w:rFonts w:ascii="宋体" w:hAnsi="宋体" w:cs="楷体" w:hint="eastAsia"/>
                <w:sz w:val="18"/>
                <w:szCs w:val="18"/>
              </w:rPr>
              <w:t>；</w:t>
            </w:r>
          </w:p>
          <w:p w:rsidR="0059519E" w:rsidRDefault="0059519E">
            <w:pPr>
              <w:rPr>
                <w:rFonts w:ascii="宋体" w:cs="楷体"/>
                <w:sz w:val="18"/>
                <w:szCs w:val="18"/>
              </w:rPr>
            </w:pPr>
            <w:r>
              <w:rPr>
                <w:rFonts w:ascii="宋体" w:hAnsi="宋体" w:cs="楷体" w:hint="eastAsia"/>
                <w:sz w:val="18"/>
                <w:szCs w:val="18"/>
              </w:rPr>
              <w:t>硬盘</w:t>
            </w:r>
            <w:r>
              <w:rPr>
                <w:rFonts w:ascii="宋体" w:hAnsi="宋体" w:cs="楷体"/>
                <w:sz w:val="18"/>
                <w:szCs w:val="18"/>
              </w:rPr>
              <w:t>:</w:t>
            </w:r>
            <w:r>
              <w:rPr>
                <w:rFonts w:ascii="宋体" w:hAnsi="宋体" w:cs="楷体" w:hint="eastAsia"/>
                <w:sz w:val="18"/>
                <w:szCs w:val="18"/>
              </w:rPr>
              <w:t>固态</w:t>
            </w:r>
            <w:r>
              <w:rPr>
                <w:rFonts w:ascii="宋体" w:hAnsi="宋体" w:cs="楷体"/>
                <w:sz w:val="18"/>
                <w:szCs w:val="18"/>
              </w:rPr>
              <w:t>128GB</w:t>
            </w:r>
            <w:r>
              <w:rPr>
                <w:rFonts w:ascii="宋体" w:hAnsi="宋体" w:cs="楷体" w:hint="eastAsia"/>
                <w:sz w:val="18"/>
                <w:szCs w:val="18"/>
              </w:rPr>
              <w:t>；支持</w:t>
            </w:r>
            <w:r>
              <w:rPr>
                <w:rFonts w:ascii="宋体" w:hAnsi="宋体" w:cs="楷体"/>
                <w:sz w:val="18"/>
                <w:szCs w:val="18"/>
              </w:rPr>
              <w:t>WIFI</w:t>
            </w:r>
            <w:r>
              <w:rPr>
                <w:rFonts w:ascii="宋体" w:hAnsi="宋体" w:cs="楷体" w:hint="eastAsia"/>
                <w:sz w:val="18"/>
                <w:szCs w:val="18"/>
              </w:rPr>
              <w:t>；支持</w:t>
            </w:r>
            <w:r>
              <w:rPr>
                <w:rFonts w:ascii="宋体" w:hAnsi="宋体" w:cs="楷体"/>
                <w:sz w:val="18"/>
                <w:szCs w:val="18"/>
              </w:rPr>
              <w:t>USB</w:t>
            </w:r>
            <w:r>
              <w:rPr>
                <w:rFonts w:ascii="宋体" w:hAnsi="宋体" w:cs="楷体" w:hint="eastAsia"/>
                <w:sz w:val="18"/>
                <w:szCs w:val="18"/>
              </w:rPr>
              <w:t>等接口；操作系统</w:t>
            </w:r>
            <w:r>
              <w:rPr>
                <w:rFonts w:ascii="宋体" w:hAnsi="宋体" w:cs="楷体"/>
                <w:sz w:val="18"/>
                <w:szCs w:val="18"/>
              </w:rPr>
              <w:t>: Windows 7</w:t>
            </w:r>
            <w:r>
              <w:rPr>
                <w:rFonts w:ascii="宋体" w:hAnsi="宋体" w:cs="楷体" w:hint="eastAsia"/>
                <w:sz w:val="18"/>
                <w:szCs w:val="18"/>
              </w:rPr>
              <w:t>及以上；外置扫码、刷卡器，外置摄像头，支持扫码、刷卡和人脸识别。</w:t>
            </w:r>
          </w:p>
        </w:tc>
        <w:tc>
          <w:tcPr>
            <w:tcW w:w="1073" w:type="dxa"/>
            <w:vAlign w:val="center"/>
          </w:tcPr>
          <w:p w:rsidR="0059519E" w:rsidRDefault="0059519E">
            <w:pPr>
              <w:widowControl/>
              <w:autoSpaceDE w:val="0"/>
              <w:autoSpaceDN w:val="0"/>
              <w:adjustRightInd w:val="0"/>
              <w:snapToGrid w:val="0"/>
              <w:jc w:val="center"/>
              <w:rPr>
                <w:rFonts w:ascii="宋体" w:hAnsi="宋体" w:cs="楷体"/>
                <w:snapToGrid w:val="0"/>
                <w:sz w:val="18"/>
                <w:szCs w:val="18"/>
              </w:rPr>
            </w:pPr>
            <w:r>
              <w:rPr>
                <w:rFonts w:ascii="宋体" w:hAnsi="宋体" w:cs="楷体"/>
                <w:snapToGrid w:val="0"/>
                <w:sz w:val="18"/>
                <w:szCs w:val="18"/>
              </w:rPr>
              <w:t>3</w:t>
            </w:r>
          </w:p>
        </w:tc>
        <w:tc>
          <w:tcPr>
            <w:tcW w:w="1073"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snapToGrid w:val="0"/>
                <w:sz w:val="18"/>
                <w:szCs w:val="18"/>
              </w:rPr>
              <w:t>台</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color w:val="000000"/>
                <w:sz w:val="18"/>
                <w:szCs w:val="18"/>
              </w:rPr>
              <w:t>▲</w:t>
            </w:r>
            <w:r>
              <w:rPr>
                <w:rFonts w:ascii="宋体" w:hAnsi="宋体" w:cs="楷体" w:hint="eastAsia"/>
                <w:snapToGrid w:val="0"/>
                <w:sz w:val="18"/>
                <w:szCs w:val="18"/>
              </w:rPr>
              <w:t>轮椅秤</w:t>
            </w:r>
          </w:p>
        </w:tc>
        <w:tc>
          <w:tcPr>
            <w:tcW w:w="5287" w:type="dxa"/>
            <w:vAlign w:val="center"/>
          </w:tcPr>
          <w:p w:rsidR="0059519E" w:rsidRDefault="0059519E">
            <w:pPr>
              <w:rPr>
                <w:rFonts w:ascii="宋体" w:cs="楷体"/>
                <w:sz w:val="18"/>
                <w:szCs w:val="18"/>
              </w:rPr>
            </w:pPr>
            <w:r>
              <w:rPr>
                <w:rFonts w:ascii="宋体" w:hAnsi="宋体" w:cs="楷体" w:hint="eastAsia"/>
                <w:sz w:val="18"/>
                <w:szCs w:val="18"/>
              </w:rPr>
              <w:t>碳钢，双扶手，可上轮椅；</w:t>
            </w:r>
            <w:proofErr w:type="gramStart"/>
            <w:r>
              <w:rPr>
                <w:rFonts w:ascii="宋体" w:hAnsi="宋体" w:cs="楷体" w:hint="eastAsia"/>
                <w:sz w:val="18"/>
                <w:szCs w:val="18"/>
              </w:rPr>
              <w:t>防动测量</w:t>
            </w:r>
            <w:proofErr w:type="gramEnd"/>
            <w:r>
              <w:rPr>
                <w:rFonts w:ascii="宋体" w:hAnsi="宋体" w:cs="楷体" w:hint="eastAsia"/>
                <w:sz w:val="18"/>
                <w:szCs w:val="18"/>
              </w:rPr>
              <w:t>，称量范围自动转换、重置等；</w:t>
            </w:r>
            <w:r>
              <w:rPr>
                <w:rFonts w:ascii="宋体" w:hAnsi="宋体" w:cs="楷体"/>
                <w:sz w:val="18"/>
                <w:szCs w:val="18"/>
              </w:rPr>
              <w:t>25mm</w:t>
            </w:r>
            <w:r>
              <w:rPr>
                <w:rFonts w:ascii="宋体" w:hAnsi="宋体" w:cs="楷体" w:hint="eastAsia"/>
                <w:sz w:val="18"/>
                <w:szCs w:val="18"/>
              </w:rPr>
              <w:t>高清</w:t>
            </w:r>
            <w:r>
              <w:rPr>
                <w:rFonts w:ascii="宋体" w:hAnsi="宋体" w:cs="楷体"/>
                <w:sz w:val="18"/>
                <w:szCs w:val="18"/>
              </w:rPr>
              <w:t>LED</w:t>
            </w:r>
            <w:r>
              <w:rPr>
                <w:rFonts w:ascii="宋体" w:hAnsi="宋体" w:cs="楷体" w:hint="eastAsia"/>
                <w:sz w:val="18"/>
                <w:szCs w:val="18"/>
              </w:rPr>
              <w:t>显示屏；测量台面尺寸</w:t>
            </w:r>
            <w:r>
              <w:rPr>
                <w:rFonts w:ascii="宋体" w:hAnsi="宋体" w:cs="楷体"/>
                <w:sz w:val="18"/>
                <w:szCs w:val="18"/>
              </w:rPr>
              <w:t>800*800m</w:t>
            </w:r>
            <w:r>
              <w:rPr>
                <w:rFonts w:ascii="宋体" w:hAnsi="宋体" w:cs="楷体" w:hint="eastAsia"/>
                <w:sz w:val="18"/>
                <w:szCs w:val="18"/>
              </w:rPr>
              <w:t>；量程：</w:t>
            </w:r>
            <w:r>
              <w:rPr>
                <w:rFonts w:ascii="宋体" w:hAnsi="宋体" w:cs="楷体"/>
                <w:sz w:val="18"/>
                <w:szCs w:val="18"/>
              </w:rPr>
              <w:t>200kg</w:t>
            </w:r>
            <w:r>
              <w:rPr>
                <w:rFonts w:ascii="宋体" w:hAnsi="宋体" w:cs="楷体" w:hint="eastAsia"/>
                <w:sz w:val="18"/>
                <w:szCs w:val="18"/>
              </w:rPr>
              <w:t>；重量分度：</w:t>
            </w:r>
            <w:r>
              <w:rPr>
                <w:rFonts w:ascii="宋体" w:hAnsi="宋体" w:cs="楷体"/>
                <w:sz w:val="18"/>
                <w:szCs w:val="18"/>
              </w:rPr>
              <w:t>100g&lt;200kg&gt;200g</w:t>
            </w:r>
            <w:r>
              <w:rPr>
                <w:rFonts w:ascii="宋体" w:hAnsi="宋体" w:cs="楷体" w:hint="eastAsia"/>
                <w:sz w:val="18"/>
                <w:szCs w:val="18"/>
              </w:rPr>
              <w:t>；输出端口：支持</w:t>
            </w:r>
            <w:r>
              <w:rPr>
                <w:rFonts w:ascii="宋体" w:hAnsi="宋体" w:cs="楷体"/>
                <w:sz w:val="18"/>
                <w:szCs w:val="18"/>
              </w:rPr>
              <w:t>RS232</w:t>
            </w:r>
            <w:r>
              <w:rPr>
                <w:rFonts w:ascii="宋体" w:hAnsi="宋体" w:cs="楷体" w:hint="eastAsia"/>
                <w:sz w:val="18"/>
                <w:szCs w:val="18"/>
              </w:rPr>
              <w:t>数据输出并提供通讯协议说明书；</w:t>
            </w:r>
          </w:p>
        </w:tc>
        <w:tc>
          <w:tcPr>
            <w:tcW w:w="1073" w:type="dxa"/>
            <w:vAlign w:val="center"/>
          </w:tcPr>
          <w:p w:rsidR="0059519E" w:rsidRDefault="0059519E">
            <w:pPr>
              <w:widowControl/>
              <w:autoSpaceDE w:val="0"/>
              <w:autoSpaceDN w:val="0"/>
              <w:adjustRightInd w:val="0"/>
              <w:snapToGrid w:val="0"/>
              <w:jc w:val="center"/>
              <w:rPr>
                <w:rFonts w:ascii="宋体" w:hAnsi="宋体" w:cs="楷体"/>
                <w:snapToGrid w:val="0"/>
                <w:sz w:val="18"/>
                <w:szCs w:val="18"/>
              </w:rPr>
            </w:pPr>
            <w:r>
              <w:rPr>
                <w:rFonts w:ascii="宋体" w:hAnsi="宋体" w:cs="楷体"/>
                <w:snapToGrid w:val="0"/>
                <w:sz w:val="18"/>
                <w:szCs w:val="18"/>
              </w:rPr>
              <w:t>1</w:t>
            </w:r>
          </w:p>
        </w:tc>
        <w:tc>
          <w:tcPr>
            <w:tcW w:w="1073"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snapToGrid w:val="0"/>
                <w:sz w:val="18"/>
                <w:szCs w:val="18"/>
              </w:rPr>
              <w:t>套</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color w:val="000000"/>
                <w:sz w:val="18"/>
                <w:szCs w:val="18"/>
              </w:rPr>
              <w:t>▲</w:t>
            </w:r>
            <w:r>
              <w:rPr>
                <w:rFonts w:ascii="宋体" w:hAnsi="宋体" w:cs="楷体" w:hint="eastAsia"/>
                <w:snapToGrid w:val="0"/>
                <w:sz w:val="18"/>
                <w:szCs w:val="18"/>
              </w:rPr>
              <w:t>血压计</w:t>
            </w:r>
          </w:p>
        </w:tc>
        <w:tc>
          <w:tcPr>
            <w:tcW w:w="5287" w:type="dxa"/>
            <w:vAlign w:val="center"/>
          </w:tcPr>
          <w:p w:rsidR="0059519E" w:rsidRDefault="0059519E">
            <w:pPr>
              <w:rPr>
                <w:rFonts w:ascii="宋体" w:hAnsi="宋体" w:cs="楷体"/>
                <w:sz w:val="18"/>
                <w:szCs w:val="18"/>
              </w:rPr>
            </w:pPr>
            <w:r>
              <w:rPr>
                <w:rFonts w:ascii="宋体" w:hAnsi="宋体" w:cs="楷体" w:hint="eastAsia"/>
                <w:sz w:val="18"/>
                <w:szCs w:val="18"/>
              </w:rPr>
              <w:t>臂筒设计；正确测量姿势提示、语音提示等；脉搏波法测量；输出端口：支持</w:t>
            </w:r>
            <w:r>
              <w:rPr>
                <w:rFonts w:ascii="宋体" w:hAnsi="宋体" w:cs="楷体"/>
                <w:sz w:val="18"/>
                <w:szCs w:val="18"/>
              </w:rPr>
              <w:t>RS232</w:t>
            </w:r>
            <w:r>
              <w:rPr>
                <w:rFonts w:ascii="宋体" w:hAnsi="宋体" w:cs="楷体" w:hint="eastAsia"/>
                <w:sz w:val="18"/>
                <w:szCs w:val="18"/>
              </w:rPr>
              <w:t>数据输出并提供通讯协议说明书；量程范围：压力</w:t>
            </w:r>
            <w:r>
              <w:rPr>
                <w:rFonts w:ascii="宋体" w:hAnsi="宋体" w:cs="楷体"/>
                <w:sz w:val="18"/>
                <w:szCs w:val="18"/>
              </w:rPr>
              <w:t>0~300mmHg</w:t>
            </w:r>
            <w:r>
              <w:rPr>
                <w:rFonts w:ascii="宋体" w:hAnsi="宋体" w:cs="楷体" w:hint="eastAsia"/>
                <w:sz w:val="18"/>
                <w:szCs w:val="18"/>
              </w:rPr>
              <w:t>（</w:t>
            </w:r>
            <w:r>
              <w:rPr>
                <w:rFonts w:ascii="宋体" w:hAnsi="宋体" w:cs="楷体"/>
                <w:sz w:val="18"/>
                <w:szCs w:val="18"/>
              </w:rPr>
              <w:t>0~40kpa</w:t>
            </w:r>
            <w:r>
              <w:rPr>
                <w:rFonts w:ascii="宋体" w:hAnsi="宋体" w:cs="楷体" w:hint="eastAsia"/>
                <w:sz w:val="18"/>
                <w:szCs w:val="18"/>
              </w:rPr>
              <w:t>）；压力显示精度：±</w:t>
            </w:r>
            <w:r>
              <w:rPr>
                <w:rFonts w:ascii="宋体" w:hAnsi="宋体" w:cs="楷体"/>
                <w:sz w:val="18"/>
                <w:szCs w:val="18"/>
              </w:rPr>
              <w:t>2mmHg</w:t>
            </w:r>
            <w:r>
              <w:rPr>
                <w:rFonts w:ascii="宋体" w:hAnsi="宋体" w:cs="楷体" w:hint="eastAsia"/>
                <w:sz w:val="18"/>
                <w:szCs w:val="18"/>
              </w:rPr>
              <w:t>（±</w:t>
            </w:r>
            <w:r>
              <w:rPr>
                <w:rFonts w:ascii="宋体" w:hAnsi="宋体" w:cs="楷体"/>
                <w:sz w:val="18"/>
                <w:szCs w:val="18"/>
              </w:rPr>
              <w:t>0.267kpa</w:t>
            </w:r>
            <w:r>
              <w:rPr>
                <w:rFonts w:ascii="宋体" w:hAnsi="宋体" w:cs="楷体" w:hint="eastAsia"/>
                <w:sz w:val="18"/>
                <w:szCs w:val="18"/>
              </w:rPr>
              <w:t>）；脉搏测量精度：±</w:t>
            </w:r>
            <w:r>
              <w:rPr>
                <w:rFonts w:ascii="宋体" w:hAnsi="宋体" w:cs="楷体"/>
                <w:sz w:val="18"/>
                <w:szCs w:val="18"/>
              </w:rPr>
              <w:t>2%</w:t>
            </w:r>
          </w:p>
        </w:tc>
        <w:tc>
          <w:tcPr>
            <w:tcW w:w="1073" w:type="dxa"/>
            <w:vAlign w:val="center"/>
          </w:tcPr>
          <w:p w:rsidR="0059519E" w:rsidRDefault="0059519E">
            <w:pPr>
              <w:widowControl/>
              <w:autoSpaceDE w:val="0"/>
              <w:autoSpaceDN w:val="0"/>
              <w:adjustRightInd w:val="0"/>
              <w:snapToGrid w:val="0"/>
              <w:jc w:val="center"/>
              <w:rPr>
                <w:rFonts w:ascii="宋体" w:hAnsi="宋体" w:cs="楷体"/>
                <w:snapToGrid w:val="0"/>
                <w:sz w:val="18"/>
                <w:szCs w:val="18"/>
              </w:rPr>
            </w:pPr>
            <w:r>
              <w:rPr>
                <w:rFonts w:ascii="宋体" w:hAnsi="宋体" w:cs="楷体"/>
                <w:snapToGrid w:val="0"/>
                <w:sz w:val="18"/>
                <w:szCs w:val="18"/>
              </w:rPr>
              <w:t>2</w:t>
            </w:r>
          </w:p>
        </w:tc>
        <w:tc>
          <w:tcPr>
            <w:tcW w:w="1073"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snapToGrid w:val="0"/>
                <w:sz w:val="18"/>
                <w:szCs w:val="18"/>
              </w:rPr>
              <w:t>套</w:t>
            </w:r>
          </w:p>
        </w:tc>
      </w:tr>
      <w:tr w:rsidR="0059519E">
        <w:trPr>
          <w:trHeight w:val="340"/>
          <w:jc w:val="center"/>
        </w:trPr>
        <w:tc>
          <w:tcPr>
            <w:tcW w:w="1464"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color w:val="000000"/>
                <w:sz w:val="18"/>
                <w:szCs w:val="18"/>
              </w:rPr>
              <w:t>▲</w:t>
            </w:r>
            <w:r>
              <w:rPr>
                <w:rFonts w:ascii="宋体" w:hAnsi="宋体" w:cs="楷体" w:hint="eastAsia"/>
                <w:snapToGrid w:val="0"/>
                <w:sz w:val="18"/>
                <w:szCs w:val="18"/>
              </w:rPr>
              <w:t>电子显示屏</w:t>
            </w:r>
          </w:p>
        </w:tc>
        <w:tc>
          <w:tcPr>
            <w:tcW w:w="5287" w:type="dxa"/>
            <w:vAlign w:val="center"/>
          </w:tcPr>
          <w:p w:rsidR="0059519E" w:rsidRDefault="0059519E">
            <w:pPr>
              <w:rPr>
                <w:rFonts w:ascii="宋体" w:cs="楷体"/>
                <w:sz w:val="18"/>
                <w:szCs w:val="18"/>
              </w:rPr>
            </w:pPr>
            <w:r>
              <w:rPr>
                <w:rFonts w:ascii="宋体" w:hAnsi="宋体" w:cs="楷体" w:hint="eastAsia"/>
                <w:sz w:val="18"/>
                <w:szCs w:val="18"/>
              </w:rPr>
              <w:t>不低于</w:t>
            </w:r>
            <w:r>
              <w:rPr>
                <w:rFonts w:ascii="宋体" w:hAnsi="宋体" w:cs="楷体"/>
                <w:sz w:val="18"/>
                <w:szCs w:val="18"/>
              </w:rPr>
              <w:t>55</w:t>
            </w:r>
            <w:r>
              <w:rPr>
                <w:rFonts w:ascii="宋体" w:hAnsi="宋体" w:cs="楷体" w:hint="eastAsia"/>
                <w:sz w:val="18"/>
                <w:szCs w:val="18"/>
              </w:rPr>
              <w:t>吋电视机，</w:t>
            </w:r>
            <w:r>
              <w:rPr>
                <w:rFonts w:ascii="宋体" w:hAnsi="宋体" w:cs="楷体"/>
                <w:sz w:val="18"/>
                <w:szCs w:val="18"/>
              </w:rPr>
              <w:t>4K</w:t>
            </w:r>
            <w:r>
              <w:rPr>
                <w:rFonts w:ascii="宋体" w:hAnsi="宋体" w:cs="楷体" w:hint="eastAsia"/>
                <w:sz w:val="18"/>
                <w:szCs w:val="18"/>
              </w:rPr>
              <w:t>高清，</w:t>
            </w:r>
            <w:proofErr w:type="gramStart"/>
            <w:r>
              <w:rPr>
                <w:rFonts w:ascii="宋体" w:hAnsi="宋体" w:cs="楷体" w:hint="eastAsia"/>
                <w:sz w:val="18"/>
                <w:szCs w:val="18"/>
              </w:rPr>
              <w:t>四核处理器</w:t>
            </w:r>
            <w:proofErr w:type="gramEnd"/>
            <w:r>
              <w:rPr>
                <w:rFonts w:ascii="宋体" w:hAnsi="宋体" w:cs="楷体" w:hint="eastAsia"/>
                <w:sz w:val="18"/>
                <w:szCs w:val="18"/>
              </w:rPr>
              <w:t>，双核</w:t>
            </w:r>
            <w:r>
              <w:rPr>
                <w:rFonts w:ascii="宋体" w:hAnsi="宋体" w:cs="楷体"/>
                <w:sz w:val="18"/>
                <w:szCs w:val="18"/>
              </w:rPr>
              <w:t>GPU</w:t>
            </w:r>
            <w:r>
              <w:rPr>
                <w:rFonts w:ascii="宋体" w:hAnsi="宋体" w:cs="楷体" w:hint="eastAsia"/>
                <w:sz w:val="18"/>
                <w:szCs w:val="18"/>
              </w:rPr>
              <w:t>，内存</w:t>
            </w:r>
            <w:r>
              <w:rPr>
                <w:rFonts w:ascii="宋体" w:hAnsi="宋体" w:cs="楷体"/>
                <w:sz w:val="18"/>
                <w:szCs w:val="18"/>
              </w:rPr>
              <w:t>2G</w:t>
            </w:r>
            <w:r>
              <w:rPr>
                <w:rFonts w:ascii="宋体" w:hAnsi="宋体" w:cs="楷体" w:hint="eastAsia"/>
                <w:sz w:val="18"/>
                <w:szCs w:val="18"/>
              </w:rPr>
              <w:t>，闪存</w:t>
            </w:r>
            <w:r>
              <w:rPr>
                <w:rFonts w:ascii="宋体" w:hAnsi="宋体" w:cs="楷体"/>
                <w:sz w:val="18"/>
                <w:szCs w:val="18"/>
              </w:rPr>
              <w:t>16G</w:t>
            </w:r>
            <w:r>
              <w:rPr>
                <w:rFonts w:ascii="宋体" w:hAnsi="宋体" w:cs="楷体" w:hint="eastAsia"/>
                <w:sz w:val="18"/>
                <w:szCs w:val="18"/>
              </w:rPr>
              <w:t>；支持</w:t>
            </w:r>
            <w:r>
              <w:rPr>
                <w:rFonts w:ascii="宋体" w:hAnsi="宋体" w:cs="楷体"/>
                <w:sz w:val="18"/>
                <w:szCs w:val="18"/>
              </w:rPr>
              <w:t>WIFI</w:t>
            </w:r>
            <w:r>
              <w:rPr>
                <w:rFonts w:ascii="宋体" w:hAnsi="宋体" w:cs="楷体" w:hint="eastAsia"/>
                <w:sz w:val="18"/>
                <w:szCs w:val="18"/>
              </w:rPr>
              <w:t>；支持</w:t>
            </w:r>
            <w:r>
              <w:rPr>
                <w:rFonts w:ascii="宋体" w:hAnsi="宋体" w:cs="楷体"/>
                <w:sz w:val="18"/>
                <w:szCs w:val="18"/>
              </w:rPr>
              <w:t>USB</w:t>
            </w:r>
            <w:r>
              <w:rPr>
                <w:rFonts w:ascii="宋体" w:hAnsi="宋体" w:cs="楷体" w:hint="eastAsia"/>
                <w:sz w:val="18"/>
                <w:szCs w:val="18"/>
              </w:rPr>
              <w:t>、</w:t>
            </w:r>
            <w:r>
              <w:rPr>
                <w:rFonts w:ascii="宋体" w:hAnsi="宋体" w:cs="楷体"/>
                <w:sz w:val="18"/>
                <w:szCs w:val="18"/>
              </w:rPr>
              <w:t>HDMI</w:t>
            </w:r>
            <w:r>
              <w:rPr>
                <w:rFonts w:ascii="宋体" w:hAnsi="宋体" w:cs="楷体" w:hint="eastAsia"/>
                <w:sz w:val="18"/>
                <w:szCs w:val="18"/>
              </w:rPr>
              <w:t>；内置播放器，支持</w:t>
            </w:r>
            <w:r>
              <w:rPr>
                <w:rFonts w:ascii="宋体" w:hAnsi="宋体" w:cs="楷体"/>
                <w:sz w:val="18"/>
                <w:szCs w:val="18"/>
              </w:rPr>
              <w:t>RM</w:t>
            </w:r>
            <w:r>
              <w:rPr>
                <w:rFonts w:ascii="宋体" w:hAnsi="宋体" w:cs="楷体" w:hint="eastAsia"/>
                <w:sz w:val="18"/>
                <w:szCs w:val="18"/>
              </w:rPr>
              <w:t>、</w:t>
            </w:r>
            <w:r>
              <w:rPr>
                <w:rFonts w:ascii="宋体" w:hAnsi="宋体" w:cs="楷体"/>
                <w:sz w:val="18"/>
                <w:szCs w:val="18"/>
              </w:rPr>
              <w:t>FLV</w:t>
            </w:r>
            <w:r>
              <w:rPr>
                <w:rFonts w:ascii="宋体" w:hAnsi="宋体" w:cs="楷体" w:hint="eastAsia"/>
                <w:sz w:val="18"/>
                <w:szCs w:val="18"/>
              </w:rPr>
              <w:t>、</w:t>
            </w:r>
            <w:r>
              <w:rPr>
                <w:rFonts w:ascii="宋体" w:hAnsi="宋体" w:cs="楷体"/>
                <w:sz w:val="18"/>
                <w:szCs w:val="18"/>
              </w:rPr>
              <w:t>MOV</w:t>
            </w:r>
            <w:r>
              <w:rPr>
                <w:rFonts w:ascii="宋体" w:hAnsi="宋体" w:cs="楷体" w:hint="eastAsia"/>
                <w:sz w:val="18"/>
                <w:szCs w:val="18"/>
              </w:rPr>
              <w:t>、</w:t>
            </w:r>
            <w:r>
              <w:rPr>
                <w:rFonts w:ascii="宋体" w:hAnsi="宋体" w:cs="楷体"/>
                <w:sz w:val="18"/>
                <w:szCs w:val="18"/>
              </w:rPr>
              <w:t>AVI</w:t>
            </w:r>
            <w:r>
              <w:rPr>
                <w:rFonts w:ascii="宋体" w:hAnsi="宋体" w:cs="楷体" w:hint="eastAsia"/>
                <w:sz w:val="18"/>
                <w:szCs w:val="18"/>
              </w:rPr>
              <w:t>、</w:t>
            </w:r>
            <w:r>
              <w:rPr>
                <w:rFonts w:ascii="宋体" w:hAnsi="宋体" w:cs="楷体"/>
                <w:sz w:val="18"/>
                <w:szCs w:val="18"/>
              </w:rPr>
              <w:t>MKV</w:t>
            </w:r>
            <w:r>
              <w:rPr>
                <w:rFonts w:ascii="宋体" w:hAnsi="宋体" w:cs="楷体" w:hint="eastAsia"/>
                <w:sz w:val="18"/>
                <w:szCs w:val="18"/>
              </w:rPr>
              <w:t>、</w:t>
            </w:r>
            <w:r>
              <w:rPr>
                <w:rFonts w:ascii="宋体" w:hAnsi="宋体" w:cs="楷体"/>
                <w:sz w:val="18"/>
                <w:szCs w:val="18"/>
              </w:rPr>
              <w:t>TS</w:t>
            </w:r>
            <w:r>
              <w:rPr>
                <w:rFonts w:ascii="宋体" w:hAnsi="宋体" w:cs="楷体" w:hint="eastAsia"/>
                <w:sz w:val="18"/>
                <w:szCs w:val="18"/>
              </w:rPr>
              <w:t>、</w:t>
            </w:r>
            <w:r>
              <w:rPr>
                <w:rFonts w:ascii="宋体" w:hAnsi="宋体" w:cs="楷体"/>
                <w:sz w:val="18"/>
                <w:szCs w:val="18"/>
              </w:rPr>
              <w:t>MP4</w:t>
            </w:r>
            <w:r>
              <w:rPr>
                <w:rFonts w:ascii="宋体" w:hAnsi="宋体" w:cs="楷体" w:hint="eastAsia"/>
                <w:sz w:val="18"/>
                <w:szCs w:val="18"/>
              </w:rPr>
              <w:t>等主流格式</w:t>
            </w:r>
          </w:p>
        </w:tc>
        <w:tc>
          <w:tcPr>
            <w:tcW w:w="1073" w:type="dxa"/>
            <w:vAlign w:val="center"/>
          </w:tcPr>
          <w:p w:rsidR="0059519E" w:rsidRDefault="0059519E">
            <w:pPr>
              <w:widowControl/>
              <w:autoSpaceDE w:val="0"/>
              <w:autoSpaceDN w:val="0"/>
              <w:adjustRightInd w:val="0"/>
              <w:snapToGrid w:val="0"/>
              <w:jc w:val="center"/>
              <w:rPr>
                <w:rFonts w:ascii="宋体" w:hAnsi="宋体" w:cs="楷体"/>
                <w:snapToGrid w:val="0"/>
                <w:sz w:val="18"/>
                <w:szCs w:val="18"/>
              </w:rPr>
            </w:pPr>
            <w:r>
              <w:rPr>
                <w:rFonts w:ascii="宋体" w:hAnsi="宋体" w:cs="楷体"/>
                <w:snapToGrid w:val="0"/>
                <w:sz w:val="18"/>
                <w:szCs w:val="18"/>
              </w:rPr>
              <w:t>1</w:t>
            </w:r>
          </w:p>
        </w:tc>
        <w:tc>
          <w:tcPr>
            <w:tcW w:w="1073" w:type="dxa"/>
            <w:vAlign w:val="center"/>
          </w:tcPr>
          <w:p w:rsidR="0059519E" w:rsidRDefault="0059519E">
            <w:pPr>
              <w:widowControl/>
              <w:autoSpaceDE w:val="0"/>
              <w:autoSpaceDN w:val="0"/>
              <w:adjustRightInd w:val="0"/>
              <w:snapToGrid w:val="0"/>
              <w:jc w:val="center"/>
              <w:rPr>
                <w:rFonts w:ascii="宋体" w:cs="楷体"/>
                <w:snapToGrid w:val="0"/>
                <w:sz w:val="18"/>
                <w:szCs w:val="18"/>
              </w:rPr>
            </w:pPr>
            <w:r>
              <w:rPr>
                <w:rFonts w:ascii="宋体" w:hAnsi="宋体" w:cs="楷体" w:hint="eastAsia"/>
                <w:snapToGrid w:val="0"/>
                <w:sz w:val="18"/>
                <w:szCs w:val="18"/>
              </w:rPr>
              <w:t>块</w:t>
            </w:r>
          </w:p>
        </w:tc>
      </w:tr>
    </w:tbl>
    <w:p w:rsidR="0059519E" w:rsidRDefault="0059519E" w:rsidP="00770196">
      <w:pPr>
        <w:pStyle w:val="a0"/>
        <w:spacing w:line="420" w:lineRule="exact"/>
        <w:ind w:firstLineChars="200" w:firstLine="482"/>
        <w:rPr>
          <w:rFonts w:cs="Times New Roman"/>
          <w:b/>
          <w:sz w:val="24"/>
          <w:szCs w:val="24"/>
        </w:rPr>
      </w:pPr>
      <w:r>
        <w:rPr>
          <w:rFonts w:cs="Times New Roman" w:hint="eastAsia"/>
          <w:b/>
          <w:sz w:val="24"/>
          <w:szCs w:val="24"/>
        </w:rPr>
        <w:t>三、项目管理和售后服务要求</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项目管理与实施要求</w:t>
      </w:r>
    </w:p>
    <w:p w:rsidR="0059519E" w:rsidRDefault="0059519E" w:rsidP="00770196">
      <w:pPr>
        <w:spacing w:line="420" w:lineRule="exact"/>
        <w:ind w:firstLineChars="200" w:firstLine="480"/>
        <w:rPr>
          <w:rFonts w:ascii="宋体" w:cs="楷体"/>
          <w:bCs/>
          <w:sz w:val="24"/>
          <w:szCs w:val="24"/>
        </w:rPr>
      </w:pPr>
      <w:r>
        <w:rPr>
          <w:rFonts w:ascii="宋体" w:hAnsi="宋体" w:cs="楷体" w:hint="eastAsia"/>
          <w:bCs/>
          <w:sz w:val="24"/>
          <w:szCs w:val="24"/>
        </w:rPr>
        <w:t>响应人应具有健全的项目管理制度和流程，以及合格的项目实施人员，对本项目建设进行全过程质量管理，确保项目实施的顺利。</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项目工作小组</w:t>
      </w:r>
    </w:p>
    <w:p w:rsidR="0059519E" w:rsidRDefault="0059519E" w:rsidP="00770196">
      <w:pPr>
        <w:spacing w:line="420" w:lineRule="exact"/>
        <w:ind w:firstLineChars="200" w:firstLine="480"/>
        <w:rPr>
          <w:rFonts w:ascii="宋体" w:cs="楷体"/>
          <w:bCs/>
          <w:sz w:val="24"/>
          <w:szCs w:val="24"/>
        </w:rPr>
      </w:pPr>
      <w:r>
        <w:rPr>
          <w:rFonts w:ascii="宋体" w:hAnsi="宋体" w:cs="楷体" w:hint="eastAsia"/>
          <w:bCs/>
          <w:sz w:val="24"/>
          <w:szCs w:val="24"/>
        </w:rPr>
        <w:t>中选供应商应成立针对本项目的项目工作组，并提供成员简历，包括：</w:t>
      </w:r>
    </w:p>
    <w:p w:rsidR="0059519E" w:rsidRDefault="0059519E" w:rsidP="00770196">
      <w:pPr>
        <w:pStyle w:val="ae"/>
        <w:widowControl/>
        <w:numPr>
          <w:ilvl w:val="0"/>
          <w:numId w:val="2"/>
        </w:numPr>
        <w:spacing w:line="420" w:lineRule="exact"/>
        <w:ind w:left="0" w:firstLine="480"/>
        <w:contextualSpacing/>
        <w:jc w:val="left"/>
        <w:rPr>
          <w:rFonts w:ascii="宋体" w:cs="楷体"/>
          <w:bCs/>
          <w:sz w:val="24"/>
        </w:rPr>
      </w:pPr>
      <w:r>
        <w:rPr>
          <w:rFonts w:ascii="宋体" w:hAnsi="宋体" w:cs="楷体" w:hint="eastAsia"/>
          <w:bCs/>
          <w:sz w:val="24"/>
        </w:rPr>
        <w:t>项目实施人员：项目签约后，供应商须提供项目实施人员完成整体项目的实施任务，直至项目结束；</w:t>
      </w:r>
    </w:p>
    <w:p w:rsidR="0059519E" w:rsidRDefault="0059519E" w:rsidP="00770196">
      <w:pPr>
        <w:pStyle w:val="ae"/>
        <w:widowControl/>
        <w:numPr>
          <w:ilvl w:val="0"/>
          <w:numId w:val="2"/>
        </w:numPr>
        <w:spacing w:line="420" w:lineRule="exact"/>
        <w:ind w:left="0" w:firstLine="480"/>
        <w:contextualSpacing/>
        <w:jc w:val="left"/>
        <w:rPr>
          <w:rFonts w:ascii="宋体" w:cs="楷体"/>
          <w:bCs/>
          <w:sz w:val="24"/>
        </w:rPr>
      </w:pPr>
      <w:r>
        <w:rPr>
          <w:rFonts w:ascii="宋体" w:hAnsi="宋体" w:cs="楷体" w:hint="eastAsia"/>
          <w:bCs/>
          <w:sz w:val="24"/>
        </w:rPr>
        <w:t>项目管理与上线支持人员：系统上线期间，供应商须提供项目管理与上线支持人员；</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文档资料管理</w:t>
      </w:r>
    </w:p>
    <w:p w:rsidR="0059519E" w:rsidRDefault="0059519E" w:rsidP="00770196">
      <w:pPr>
        <w:pStyle w:val="ae"/>
        <w:widowControl/>
        <w:numPr>
          <w:ilvl w:val="0"/>
          <w:numId w:val="3"/>
        </w:numPr>
        <w:spacing w:line="420" w:lineRule="exact"/>
        <w:ind w:left="0" w:firstLine="480"/>
        <w:contextualSpacing/>
        <w:jc w:val="left"/>
        <w:rPr>
          <w:rFonts w:ascii="宋体" w:cs="楷体"/>
          <w:bCs/>
          <w:sz w:val="24"/>
        </w:rPr>
      </w:pPr>
      <w:r>
        <w:rPr>
          <w:rFonts w:ascii="宋体" w:hAnsi="宋体" w:cs="楷体" w:hint="eastAsia"/>
          <w:bCs/>
          <w:sz w:val="24"/>
        </w:rPr>
        <w:t>文档是保证项目实施连贯性的重要保证，响应人需要提供完善的文档，并对项目进行过程中的文档进行有效的管理，接受采购方对项目各阶段评估分析和监督管理。</w:t>
      </w:r>
    </w:p>
    <w:p w:rsidR="0059519E" w:rsidRDefault="0059519E" w:rsidP="00770196">
      <w:pPr>
        <w:pStyle w:val="ae"/>
        <w:widowControl/>
        <w:numPr>
          <w:ilvl w:val="0"/>
          <w:numId w:val="3"/>
        </w:numPr>
        <w:spacing w:line="420" w:lineRule="exact"/>
        <w:ind w:left="0" w:firstLine="480"/>
        <w:contextualSpacing/>
        <w:jc w:val="left"/>
        <w:rPr>
          <w:rFonts w:ascii="宋体" w:cs="楷体"/>
          <w:bCs/>
          <w:sz w:val="24"/>
        </w:rPr>
      </w:pPr>
      <w:r>
        <w:rPr>
          <w:rFonts w:ascii="宋体" w:hAnsi="宋体" w:cs="楷体" w:hint="eastAsia"/>
          <w:bCs/>
          <w:sz w:val="24"/>
        </w:rPr>
        <w:lastRenderedPageBreak/>
        <w:t>整个项目过程中的文档包括后期修改维护、完整的项目管理、设计和开发、操作说明等书面文档及其电子版。</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培训与技术转移</w:t>
      </w:r>
    </w:p>
    <w:p w:rsidR="0059519E" w:rsidRDefault="0059519E" w:rsidP="00770196">
      <w:pPr>
        <w:pStyle w:val="ae"/>
        <w:widowControl/>
        <w:numPr>
          <w:ilvl w:val="0"/>
          <w:numId w:val="4"/>
        </w:numPr>
        <w:spacing w:line="420" w:lineRule="exact"/>
        <w:ind w:left="0" w:firstLine="480"/>
        <w:contextualSpacing/>
        <w:jc w:val="left"/>
        <w:rPr>
          <w:rFonts w:ascii="宋体" w:cs="楷体"/>
          <w:bCs/>
          <w:sz w:val="24"/>
        </w:rPr>
      </w:pPr>
      <w:r>
        <w:rPr>
          <w:rFonts w:ascii="宋体" w:hAnsi="宋体" w:cs="楷体" w:hint="eastAsia"/>
          <w:bCs/>
          <w:sz w:val="24"/>
        </w:rPr>
        <w:t>全面的操作培训是系统获得广泛应用的前提和基础。为了保证系统顺利上线运行，响应人需要准备并提供完整的培训计划，对医院技术人员进行相关的培训，同时需要负责培训的实施，包括培训文档的准备。</w:t>
      </w:r>
    </w:p>
    <w:p w:rsidR="0059519E" w:rsidRDefault="0059519E" w:rsidP="00770196">
      <w:pPr>
        <w:pStyle w:val="ae"/>
        <w:widowControl/>
        <w:numPr>
          <w:ilvl w:val="0"/>
          <w:numId w:val="4"/>
        </w:numPr>
        <w:spacing w:line="420" w:lineRule="exact"/>
        <w:ind w:left="0" w:firstLine="480"/>
        <w:contextualSpacing/>
        <w:jc w:val="left"/>
        <w:rPr>
          <w:rFonts w:ascii="宋体" w:cs="楷体"/>
          <w:bCs/>
          <w:sz w:val="24"/>
        </w:rPr>
      </w:pPr>
      <w:r>
        <w:rPr>
          <w:rFonts w:ascii="宋体" w:hAnsi="宋体" w:cs="楷体" w:hint="eastAsia"/>
          <w:bCs/>
          <w:sz w:val="24"/>
        </w:rPr>
        <w:t>对于接口服务管理系统的相关技术，响应人需要提供必要的培训与技术转移手段，保证能够将其传授与医院</w:t>
      </w:r>
      <w:r>
        <w:rPr>
          <w:rFonts w:ascii="宋体" w:hAnsi="宋体" w:cs="楷体"/>
          <w:bCs/>
          <w:sz w:val="24"/>
        </w:rPr>
        <w:t>IT</w:t>
      </w:r>
      <w:r>
        <w:rPr>
          <w:rFonts w:ascii="宋体" w:hAnsi="宋体" w:cs="楷体" w:hint="eastAsia"/>
          <w:bCs/>
          <w:sz w:val="24"/>
        </w:rPr>
        <w:t>技术人员。</w:t>
      </w:r>
    </w:p>
    <w:p w:rsidR="0059519E" w:rsidRDefault="0059519E" w:rsidP="00770196">
      <w:pPr>
        <w:pStyle w:val="ae"/>
        <w:widowControl/>
        <w:numPr>
          <w:ilvl w:val="0"/>
          <w:numId w:val="4"/>
        </w:numPr>
        <w:spacing w:line="420" w:lineRule="exact"/>
        <w:ind w:left="0" w:firstLine="480"/>
        <w:contextualSpacing/>
        <w:jc w:val="left"/>
        <w:rPr>
          <w:rFonts w:ascii="宋体" w:cs="楷体"/>
          <w:bCs/>
          <w:sz w:val="24"/>
        </w:rPr>
      </w:pPr>
      <w:r>
        <w:rPr>
          <w:rFonts w:ascii="宋体" w:hAnsi="宋体" w:cs="楷体" w:hint="eastAsia"/>
          <w:bCs/>
          <w:sz w:val="24"/>
        </w:rPr>
        <w:t>与培训相关的费用，响应人应当一并计算在投标报价中，在实施完成结束前，采购方将</w:t>
      </w:r>
      <w:proofErr w:type="gramStart"/>
      <w:r>
        <w:rPr>
          <w:rFonts w:ascii="宋体" w:hAnsi="宋体" w:cs="楷体" w:hint="eastAsia"/>
          <w:bCs/>
          <w:sz w:val="24"/>
        </w:rPr>
        <w:t>不</w:t>
      </w:r>
      <w:proofErr w:type="gramEnd"/>
      <w:r>
        <w:rPr>
          <w:rFonts w:ascii="宋体" w:hAnsi="宋体" w:cs="楷体" w:hint="eastAsia"/>
          <w:bCs/>
          <w:sz w:val="24"/>
        </w:rPr>
        <w:t>为此支付此类费用。</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支持服务要求</w:t>
      </w:r>
    </w:p>
    <w:p w:rsidR="0059519E" w:rsidRDefault="0059519E" w:rsidP="00770196">
      <w:pPr>
        <w:pStyle w:val="4"/>
        <w:numPr>
          <w:ilvl w:val="0"/>
          <w:numId w:val="5"/>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支持服务保证</w:t>
      </w:r>
    </w:p>
    <w:p w:rsidR="0059519E" w:rsidRDefault="0059519E" w:rsidP="00770196">
      <w:pPr>
        <w:spacing w:line="420" w:lineRule="exact"/>
        <w:ind w:firstLineChars="200" w:firstLine="480"/>
        <w:rPr>
          <w:rFonts w:ascii="宋体" w:cs="楷体"/>
          <w:bCs/>
          <w:sz w:val="24"/>
          <w:szCs w:val="24"/>
        </w:rPr>
      </w:pPr>
      <w:r>
        <w:rPr>
          <w:rFonts w:ascii="宋体" w:hAnsi="宋体" w:cs="楷体" w:hint="eastAsia"/>
          <w:bCs/>
          <w:sz w:val="24"/>
          <w:szCs w:val="24"/>
        </w:rPr>
        <w:t>针对本项目，响应人</w:t>
      </w:r>
      <w:proofErr w:type="gramStart"/>
      <w:r>
        <w:rPr>
          <w:rFonts w:ascii="宋体" w:hAnsi="宋体" w:cs="楷体" w:hint="eastAsia"/>
          <w:bCs/>
          <w:sz w:val="24"/>
          <w:szCs w:val="24"/>
        </w:rPr>
        <w:t>需支持</w:t>
      </w:r>
      <w:proofErr w:type="gramEnd"/>
      <w:r>
        <w:rPr>
          <w:rFonts w:ascii="宋体" w:hAnsi="宋体" w:cs="楷体" w:hint="eastAsia"/>
          <w:bCs/>
          <w:sz w:val="24"/>
          <w:szCs w:val="24"/>
        </w:rPr>
        <w:t>如下服务保证：</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响应人必须提供支持服务以保证系统的平稳运行。</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响应人需要与采购方共同合作，统一安排运维管理，保证系统的有效运转。</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响应人需要制定全面的工作计划，保证按照工作计划进行运维管理。</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响应人应在合同期内将系统的所有变动详细记录，并有反馈。</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响应人必须保证版本的控制，对所有的应用系统配置、源程序代码、文档等进行有效的管理。</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响应人必须制定安全管理手册，保证系统的可靠性。</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响应人必须遵从国家</w:t>
      </w:r>
      <w:proofErr w:type="gramStart"/>
      <w:r>
        <w:rPr>
          <w:rFonts w:ascii="宋体" w:hAnsi="宋体" w:cs="楷体" w:hint="eastAsia"/>
          <w:bCs/>
          <w:sz w:val="24"/>
        </w:rPr>
        <w:t>卫键委</w:t>
      </w:r>
      <w:proofErr w:type="gramEnd"/>
      <w:r>
        <w:rPr>
          <w:rFonts w:ascii="宋体" w:hAnsi="宋体" w:cs="楷体" w:hint="eastAsia"/>
          <w:bCs/>
          <w:sz w:val="24"/>
        </w:rPr>
        <w:t>、地方卫生管理机构的统一安全标准。</w:t>
      </w:r>
    </w:p>
    <w:p w:rsidR="0059519E" w:rsidRDefault="0059519E" w:rsidP="00770196">
      <w:pPr>
        <w:pStyle w:val="ae"/>
        <w:widowControl/>
        <w:numPr>
          <w:ilvl w:val="0"/>
          <w:numId w:val="6"/>
        </w:numPr>
        <w:spacing w:line="420" w:lineRule="exact"/>
        <w:ind w:left="0" w:firstLine="480"/>
        <w:contextualSpacing/>
        <w:jc w:val="left"/>
        <w:rPr>
          <w:rFonts w:ascii="宋体" w:cs="楷体"/>
          <w:bCs/>
          <w:sz w:val="24"/>
        </w:rPr>
      </w:pPr>
      <w:r>
        <w:rPr>
          <w:rFonts w:ascii="宋体" w:hAnsi="宋体" w:cs="楷体" w:hint="eastAsia"/>
          <w:bCs/>
          <w:sz w:val="24"/>
        </w:rPr>
        <w:t>中选方对系统的任何改动都应该通知采购方。</w:t>
      </w:r>
    </w:p>
    <w:p w:rsidR="0059519E" w:rsidRDefault="0059519E" w:rsidP="00770196">
      <w:pPr>
        <w:pStyle w:val="4"/>
        <w:numPr>
          <w:ilvl w:val="0"/>
          <w:numId w:val="5"/>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需求收集及开发</w:t>
      </w:r>
    </w:p>
    <w:p w:rsidR="0059519E" w:rsidRDefault="0059519E" w:rsidP="00770196">
      <w:pPr>
        <w:pStyle w:val="ae"/>
        <w:numPr>
          <w:ilvl w:val="0"/>
          <w:numId w:val="7"/>
        </w:numPr>
        <w:spacing w:line="420" w:lineRule="exact"/>
        <w:ind w:left="0" w:firstLine="480"/>
        <w:jc w:val="left"/>
        <w:rPr>
          <w:rFonts w:ascii="宋体" w:cs="楷体"/>
          <w:sz w:val="24"/>
        </w:rPr>
      </w:pPr>
      <w:r>
        <w:rPr>
          <w:rFonts w:ascii="宋体" w:hAnsi="宋体" w:cs="楷体" w:hint="eastAsia"/>
          <w:sz w:val="24"/>
        </w:rPr>
        <w:t>响应人承担从采购人收集需求的工作，用户需求规格说明书将由采购方签字盖章后确认。</w:t>
      </w:r>
    </w:p>
    <w:p w:rsidR="0059519E" w:rsidRDefault="0059519E" w:rsidP="00770196">
      <w:pPr>
        <w:pStyle w:val="ae"/>
        <w:numPr>
          <w:ilvl w:val="0"/>
          <w:numId w:val="7"/>
        </w:numPr>
        <w:spacing w:line="420" w:lineRule="exact"/>
        <w:ind w:left="0" w:firstLine="480"/>
        <w:jc w:val="left"/>
        <w:rPr>
          <w:rFonts w:ascii="宋体" w:cs="楷体"/>
          <w:sz w:val="24"/>
        </w:rPr>
      </w:pPr>
      <w:r>
        <w:rPr>
          <w:rFonts w:ascii="宋体" w:hAnsi="宋体" w:cs="楷体" w:hint="eastAsia"/>
          <w:sz w:val="24"/>
        </w:rPr>
        <w:t>每个模块需要依据采购人指定的业务科室负责人，对响应人收集的需求进行确认。在不超出模块整体业务架构的前提下，以业务科室确认的需求作为开发、上线和验收依据。</w:t>
      </w:r>
    </w:p>
    <w:p w:rsidR="0059519E" w:rsidRDefault="0059519E" w:rsidP="00770196">
      <w:pPr>
        <w:pStyle w:val="ae"/>
        <w:numPr>
          <w:ilvl w:val="0"/>
          <w:numId w:val="7"/>
        </w:numPr>
        <w:spacing w:line="420" w:lineRule="exact"/>
        <w:ind w:left="0" w:firstLine="480"/>
        <w:jc w:val="left"/>
        <w:rPr>
          <w:rFonts w:ascii="宋体" w:cs="楷体"/>
          <w:sz w:val="24"/>
        </w:rPr>
      </w:pPr>
      <w:r>
        <w:rPr>
          <w:rFonts w:ascii="宋体" w:hAnsi="宋体" w:cs="楷体" w:hint="eastAsia"/>
          <w:sz w:val="24"/>
        </w:rPr>
        <w:t>响应人需要对用户需求做进一步的分析与处理，并将其转化成技术需求规格，报告给采购方。</w:t>
      </w:r>
    </w:p>
    <w:p w:rsidR="0059519E" w:rsidRDefault="0059519E" w:rsidP="00770196">
      <w:pPr>
        <w:pStyle w:val="ae"/>
        <w:numPr>
          <w:ilvl w:val="0"/>
          <w:numId w:val="7"/>
        </w:numPr>
        <w:spacing w:line="420" w:lineRule="exact"/>
        <w:ind w:left="0" w:firstLine="480"/>
        <w:jc w:val="left"/>
        <w:rPr>
          <w:rFonts w:ascii="宋体" w:cs="楷体"/>
          <w:sz w:val="24"/>
        </w:rPr>
      </w:pPr>
      <w:r>
        <w:rPr>
          <w:rFonts w:ascii="宋体" w:hAnsi="宋体" w:cs="楷体" w:hint="eastAsia"/>
          <w:sz w:val="24"/>
        </w:rPr>
        <w:t>通过对采购人现有系统产生数据的梳理，响应人应对采购人业务信息系统中的不合理环节提出改进意见，以帮助采购</w:t>
      </w:r>
      <w:proofErr w:type="gramStart"/>
      <w:r>
        <w:rPr>
          <w:rFonts w:ascii="宋体" w:hAnsi="宋体" w:cs="楷体" w:hint="eastAsia"/>
          <w:sz w:val="24"/>
        </w:rPr>
        <w:t>方提高</w:t>
      </w:r>
      <w:proofErr w:type="gramEnd"/>
      <w:r>
        <w:rPr>
          <w:rFonts w:ascii="宋体" w:hAnsi="宋体" w:cs="楷体" w:hint="eastAsia"/>
          <w:sz w:val="24"/>
        </w:rPr>
        <w:t>整体信息化建设的水平。</w:t>
      </w:r>
    </w:p>
    <w:p w:rsidR="0059519E" w:rsidRDefault="0059519E" w:rsidP="00770196">
      <w:pPr>
        <w:pStyle w:val="4"/>
        <w:numPr>
          <w:ilvl w:val="0"/>
          <w:numId w:val="5"/>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lastRenderedPageBreak/>
        <w:t>系统软件的支持与维护服务</w:t>
      </w:r>
    </w:p>
    <w:p w:rsidR="0059519E" w:rsidRDefault="0059519E" w:rsidP="00770196">
      <w:pPr>
        <w:pStyle w:val="ae"/>
        <w:widowControl/>
        <w:numPr>
          <w:ilvl w:val="0"/>
          <w:numId w:val="8"/>
        </w:numPr>
        <w:spacing w:line="420" w:lineRule="exact"/>
        <w:ind w:left="0" w:firstLine="480"/>
        <w:contextualSpacing/>
        <w:jc w:val="left"/>
        <w:rPr>
          <w:rFonts w:ascii="宋体" w:cs="楷体"/>
          <w:bCs/>
          <w:sz w:val="24"/>
        </w:rPr>
      </w:pPr>
      <w:r>
        <w:rPr>
          <w:rFonts w:ascii="宋体" w:hAnsi="宋体" w:cs="楷体" w:hint="eastAsia"/>
          <w:bCs/>
          <w:sz w:val="24"/>
        </w:rPr>
        <w:t>响应人应该提供各类技术人员的职责与联系方式，方便用户与相关人员的沟通，协助制定系统的操作规范。</w:t>
      </w:r>
    </w:p>
    <w:p w:rsidR="0059519E" w:rsidRDefault="0059519E" w:rsidP="00770196">
      <w:pPr>
        <w:pStyle w:val="ae"/>
        <w:widowControl/>
        <w:numPr>
          <w:ilvl w:val="0"/>
          <w:numId w:val="8"/>
        </w:numPr>
        <w:spacing w:line="420" w:lineRule="exact"/>
        <w:ind w:left="0" w:firstLine="480"/>
        <w:contextualSpacing/>
        <w:jc w:val="left"/>
        <w:rPr>
          <w:rFonts w:ascii="宋体" w:cs="楷体"/>
          <w:bCs/>
          <w:sz w:val="24"/>
        </w:rPr>
      </w:pPr>
      <w:r>
        <w:rPr>
          <w:rFonts w:ascii="宋体" w:hAnsi="宋体" w:cs="楷体" w:hint="eastAsia"/>
          <w:bCs/>
          <w:sz w:val="24"/>
        </w:rPr>
        <w:t>软件产品的免费维护期为两年。</w:t>
      </w:r>
    </w:p>
    <w:p w:rsidR="0059519E" w:rsidRDefault="0059519E" w:rsidP="00770196">
      <w:pPr>
        <w:pStyle w:val="ae"/>
        <w:widowControl/>
        <w:numPr>
          <w:ilvl w:val="0"/>
          <w:numId w:val="8"/>
        </w:numPr>
        <w:spacing w:line="420" w:lineRule="exact"/>
        <w:ind w:left="0" w:firstLine="480"/>
        <w:contextualSpacing/>
        <w:jc w:val="left"/>
        <w:rPr>
          <w:rFonts w:ascii="宋体" w:cs="楷体"/>
          <w:bCs/>
          <w:sz w:val="24"/>
        </w:rPr>
      </w:pPr>
      <w:r>
        <w:rPr>
          <w:rFonts w:ascii="宋体" w:hAnsi="宋体" w:cs="楷体" w:hint="eastAsia"/>
          <w:bCs/>
          <w:sz w:val="24"/>
        </w:rPr>
        <w:t>软件产品免费维护期内，应免费提供系统扩充、升级方面的技术支持服务。</w:t>
      </w:r>
    </w:p>
    <w:p w:rsidR="0059519E" w:rsidRDefault="0059519E" w:rsidP="00770196">
      <w:pPr>
        <w:pStyle w:val="ae"/>
        <w:widowControl/>
        <w:numPr>
          <w:ilvl w:val="0"/>
          <w:numId w:val="8"/>
        </w:numPr>
        <w:spacing w:line="420" w:lineRule="exact"/>
        <w:ind w:left="0" w:firstLine="480"/>
        <w:contextualSpacing/>
        <w:jc w:val="left"/>
        <w:rPr>
          <w:rFonts w:ascii="宋体" w:cs="楷体"/>
          <w:bCs/>
          <w:sz w:val="24"/>
        </w:rPr>
      </w:pPr>
      <w:r>
        <w:rPr>
          <w:rFonts w:ascii="宋体" w:hAnsi="宋体" w:cs="楷体" w:hint="eastAsia"/>
          <w:bCs/>
          <w:sz w:val="24"/>
        </w:rPr>
        <w:t>响应人应该在项目的实施过程中提供软件支持的服务，这些服务应该包括：</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对影响到系统平稳作业以及应用模块操作使用的问题解答与分析，并提出解决方案；</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定期进行程序错误的修改、维护、实施；</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对所有的维护活动进行记录，并形成规范的文档，例如记录时间、地点、原因等，最后还要注明完成的时间和人员；</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提供</w:t>
      </w:r>
      <w:r>
        <w:rPr>
          <w:rFonts w:ascii="宋体" w:hAnsi="宋体" w:cs="楷体"/>
          <w:bCs/>
          <w:sz w:val="24"/>
        </w:rPr>
        <w:t>7*24</w:t>
      </w:r>
      <w:r>
        <w:rPr>
          <w:rFonts w:ascii="宋体" w:hAnsi="宋体" w:cs="楷体" w:hint="eastAsia"/>
          <w:bCs/>
          <w:sz w:val="24"/>
        </w:rPr>
        <w:t>小时的现场维护和故障解决；</w:t>
      </w:r>
    </w:p>
    <w:p w:rsidR="0059519E" w:rsidRDefault="0059519E" w:rsidP="00770196">
      <w:pPr>
        <w:pStyle w:val="ae"/>
        <w:widowControl/>
        <w:numPr>
          <w:ilvl w:val="0"/>
          <w:numId w:val="8"/>
        </w:numPr>
        <w:spacing w:line="420" w:lineRule="exact"/>
        <w:ind w:left="0" w:firstLine="480"/>
        <w:contextualSpacing/>
        <w:jc w:val="left"/>
        <w:rPr>
          <w:rFonts w:ascii="宋体" w:cs="楷体"/>
          <w:bCs/>
          <w:sz w:val="24"/>
        </w:rPr>
      </w:pPr>
      <w:r>
        <w:rPr>
          <w:rFonts w:ascii="宋体" w:hAnsi="宋体" w:cs="楷体" w:hint="eastAsia"/>
          <w:bCs/>
          <w:sz w:val="24"/>
        </w:rPr>
        <w:t>响应人应提供系统的维护服务，维护服务包含但不局限于以下几点：</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管理、维护系统以及与其他系统的接口；</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问题解答、问题分析、与其他合作方的协作；</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修正应用软件的错误；</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维护服务必须保证系统的一致性与稳定性，不能因维护导致系统故障</w:t>
      </w:r>
      <w:proofErr w:type="gramStart"/>
      <w:r>
        <w:rPr>
          <w:rFonts w:ascii="宋体" w:hAnsi="宋体" w:cs="楷体" w:hint="eastAsia"/>
          <w:bCs/>
          <w:sz w:val="24"/>
        </w:rPr>
        <w:t>宕</w:t>
      </w:r>
      <w:proofErr w:type="gramEnd"/>
      <w:r>
        <w:rPr>
          <w:rFonts w:ascii="宋体" w:hAnsi="宋体" w:cs="楷体" w:hint="eastAsia"/>
          <w:bCs/>
          <w:sz w:val="24"/>
        </w:rPr>
        <w:t>机；</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对采购人系统的每一次改变或是升级都必须对照用户需求，确保每次改变或升级后原有应用功能都能正常运行；</w:t>
      </w:r>
    </w:p>
    <w:p w:rsidR="0059519E" w:rsidRDefault="0059519E" w:rsidP="00770196">
      <w:pPr>
        <w:pStyle w:val="ae"/>
        <w:widowControl/>
        <w:numPr>
          <w:ilvl w:val="1"/>
          <w:numId w:val="8"/>
        </w:numPr>
        <w:spacing w:line="420" w:lineRule="exact"/>
        <w:ind w:left="0" w:firstLine="480"/>
        <w:contextualSpacing/>
        <w:jc w:val="left"/>
        <w:rPr>
          <w:rFonts w:ascii="宋体" w:cs="楷体"/>
          <w:bCs/>
          <w:sz w:val="24"/>
        </w:rPr>
      </w:pPr>
      <w:r>
        <w:rPr>
          <w:rFonts w:ascii="宋体" w:hAnsi="宋体" w:cs="楷体" w:hint="eastAsia"/>
          <w:bCs/>
          <w:sz w:val="24"/>
        </w:rPr>
        <w:t>评估并保证建议的解决方案完全符合采购方目前的操作模式，对现有系统的正常运作没有影响，所有的调优或修改建议不得降低接口服务管理系统和现有业务信息系统的性能与可用性。</w:t>
      </w:r>
    </w:p>
    <w:p w:rsidR="0059519E" w:rsidRDefault="0059519E" w:rsidP="00770196">
      <w:pPr>
        <w:pStyle w:val="4"/>
        <w:numPr>
          <w:ilvl w:val="0"/>
          <w:numId w:val="5"/>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解决问题、排除故障响应时限要求</w:t>
      </w:r>
    </w:p>
    <w:p w:rsidR="0059519E" w:rsidRDefault="0059519E" w:rsidP="00770196">
      <w:pPr>
        <w:pStyle w:val="ae"/>
        <w:widowControl/>
        <w:numPr>
          <w:ilvl w:val="0"/>
          <w:numId w:val="9"/>
        </w:numPr>
        <w:spacing w:line="420" w:lineRule="exact"/>
        <w:ind w:left="0" w:firstLine="480"/>
        <w:contextualSpacing/>
        <w:jc w:val="left"/>
        <w:rPr>
          <w:rFonts w:ascii="宋体" w:cs="楷体"/>
          <w:bCs/>
          <w:sz w:val="24"/>
        </w:rPr>
      </w:pPr>
      <w:r>
        <w:rPr>
          <w:rFonts w:ascii="宋体" w:hAnsi="宋体" w:cs="楷体" w:hint="eastAsia"/>
          <w:bCs/>
          <w:sz w:val="24"/>
        </w:rPr>
        <w:t>在实施期内（即系统终验合格前），有常驻的服务人员，保障系统的正常运行，在出现故障时及时响应。</w:t>
      </w:r>
    </w:p>
    <w:p w:rsidR="0059519E" w:rsidRDefault="0059519E" w:rsidP="00770196">
      <w:pPr>
        <w:pStyle w:val="ae"/>
        <w:widowControl/>
        <w:numPr>
          <w:ilvl w:val="0"/>
          <w:numId w:val="9"/>
        </w:numPr>
        <w:spacing w:line="420" w:lineRule="exact"/>
        <w:ind w:left="0" w:firstLine="480"/>
        <w:contextualSpacing/>
        <w:jc w:val="left"/>
        <w:rPr>
          <w:rFonts w:ascii="宋体" w:cs="楷体"/>
          <w:bCs/>
          <w:sz w:val="24"/>
        </w:rPr>
      </w:pPr>
      <w:r>
        <w:rPr>
          <w:rFonts w:ascii="宋体" w:hAnsi="宋体" w:cs="楷体" w:hint="eastAsia"/>
          <w:bCs/>
          <w:sz w:val="24"/>
        </w:rPr>
        <w:t>在实施结束后，影响系统正常运行的故障响应时间不得超过</w:t>
      </w:r>
      <w:r>
        <w:rPr>
          <w:rFonts w:ascii="宋体" w:hAnsi="宋体" w:cs="楷体"/>
          <w:bCs/>
          <w:sz w:val="24"/>
        </w:rPr>
        <w:t>1</w:t>
      </w:r>
      <w:r>
        <w:rPr>
          <w:rFonts w:ascii="宋体" w:hAnsi="宋体" w:cs="楷体" w:hint="eastAsia"/>
          <w:bCs/>
          <w:sz w:val="24"/>
        </w:rPr>
        <w:t>小时，日常维护响应时间不得超过</w:t>
      </w:r>
      <w:r>
        <w:rPr>
          <w:rFonts w:ascii="宋体" w:hAnsi="宋体" w:cs="楷体"/>
          <w:bCs/>
          <w:sz w:val="24"/>
        </w:rPr>
        <w:t>4</w:t>
      </w:r>
      <w:r>
        <w:rPr>
          <w:rFonts w:ascii="宋体" w:hAnsi="宋体" w:cs="楷体" w:hint="eastAsia"/>
          <w:bCs/>
          <w:sz w:val="24"/>
        </w:rPr>
        <w:t>小时。对于电话咨询无法解决的问题，经采购人信息中心授权通过远程登录到检验中心网络系统进行的故障诊断和排除。远程登录也未能排除故障的，尽全力安排人员提供上门服务。</w:t>
      </w:r>
    </w:p>
    <w:p w:rsidR="0059519E" w:rsidRDefault="0059519E" w:rsidP="00770196">
      <w:pPr>
        <w:pStyle w:val="2"/>
        <w:numPr>
          <w:ilvl w:val="0"/>
          <w:numId w:val="1"/>
        </w:numPr>
        <w:spacing w:before="0" w:after="0" w:line="420" w:lineRule="exact"/>
        <w:ind w:left="0" w:firstLineChars="200" w:firstLine="482"/>
        <w:jc w:val="left"/>
        <w:rPr>
          <w:rFonts w:ascii="宋体" w:cs="楷体"/>
          <w:sz w:val="24"/>
          <w:szCs w:val="24"/>
        </w:rPr>
      </w:pPr>
      <w:r>
        <w:rPr>
          <w:rFonts w:ascii="宋体" w:hAnsi="宋体" w:cs="楷体" w:hint="eastAsia"/>
          <w:sz w:val="24"/>
          <w:szCs w:val="24"/>
        </w:rPr>
        <w:t>验收要求</w:t>
      </w:r>
    </w:p>
    <w:p w:rsidR="0059519E" w:rsidRDefault="0059519E" w:rsidP="00770196">
      <w:pPr>
        <w:pStyle w:val="4"/>
        <w:numPr>
          <w:ilvl w:val="0"/>
          <w:numId w:val="10"/>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实施交付和验收</w:t>
      </w:r>
    </w:p>
    <w:p w:rsidR="0059519E" w:rsidRDefault="0059519E" w:rsidP="00770196">
      <w:pPr>
        <w:pStyle w:val="ae"/>
        <w:widowControl/>
        <w:numPr>
          <w:ilvl w:val="0"/>
          <w:numId w:val="11"/>
        </w:numPr>
        <w:spacing w:line="420" w:lineRule="exact"/>
        <w:ind w:left="0" w:firstLine="480"/>
        <w:contextualSpacing/>
        <w:jc w:val="left"/>
        <w:rPr>
          <w:rFonts w:ascii="宋体" w:cs="楷体"/>
          <w:bCs/>
          <w:sz w:val="24"/>
        </w:rPr>
      </w:pPr>
      <w:r>
        <w:rPr>
          <w:rFonts w:ascii="宋体" w:hAnsi="宋体" w:cs="楷体" w:hint="eastAsia"/>
          <w:bCs/>
          <w:sz w:val="24"/>
        </w:rPr>
        <w:t>按照合同规定的时间提交产品，并在采购人现场以双方认可的方式进行安装。</w:t>
      </w:r>
    </w:p>
    <w:p w:rsidR="0059519E" w:rsidRDefault="0059519E" w:rsidP="00770196">
      <w:pPr>
        <w:pStyle w:val="ae"/>
        <w:widowControl/>
        <w:numPr>
          <w:ilvl w:val="0"/>
          <w:numId w:val="11"/>
        </w:numPr>
        <w:spacing w:line="420" w:lineRule="exact"/>
        <w:ind w:left="0" w:firstLine="480"/>
        <w:contextualSpacing/>
        <w:jc w:val="left"/>
        <w:rPr>
          <w:rFonts w:ascii="宋体" w:cs="楷体"/>
          <w:bCs/>
          <w:sz w:val="24"/>
        </w:rPr>
      </w:pPr>
      <w:r>
        <w:rPr>
          <w:rFonts w:ascii="宋体" w:hAnsi="宋体" w:cs="楷体" w:hint="eastAsia"/>
          <w:bCs/>
          <w:sz w:val="24"/>
        </w:rPr>
        <w:lastRenderedPageBreak/>
        <w:t>系统实施验收按照合同计划进行，但初次验收必须在主要应用模块实施完成，并试运行合格后按文档进行。最终验收需要在全部系统上线并运行推广后进行。响应人提供验收标准和交付清单供招标机构和采购方进行确认。</w:t>
      </w:r>
    </w:p>
    <w:p w:rsidR="0059519E" w:rsidRDefault="0059519E" w:rsidP="00770196">
      <w:pPr>
        <w:pStyle w:val="ae"/>
        <w:widowControl/>
        <w:numPr>
          <w:ilvl w:val="0"/>
          <w:numId w:val="11"/>
        </w:numPr>
        <w:spacing w:line="420" w:lineRule="exact"/>
        <w:ind w:left="0" w:firstLine="480"/>
        <w:contextualSpacing/>
        <w:jc w:val="left"/>
        <w:rPr>
          <w:rFonts w:ascii="宋体" w:cs="楷体"/>
          <w:bCs/>
          <w:sz w:val="24"/>
        </w:rPr>
      </w:pPr>
      <w:r>
        <w:rPr>
          <w:rFonts w:ascii="宋体" w:hAnsi="宋体" w:cs="楷体" w:hint="eastAsia"/>
          <w:bCs/>
          <w:sz w:val="24"/>
        </w:rPr>
        <w:t>验收人员由医院相关人员、承建方人员、招标机构相关人员组成，验收标准按软件工程规范，并以系统稳定运行为前提。系统验收前，由响应人按系统分析文档和系统设计文档对系统进行确认，经双方主管人员签字认可，存档留作验收时参考。</w:t>
      </w:r>
    </w:p>
    <w:p w:rsidR="0059519E" w:rsidRDefault="0059519E" w:rsidP="00770196">
      <w:pPr>
        <w:pStyle w:val="ae"/>
        <w:widowControl/>
        <w:numPr>
          <w:ilvl w:val="0"/>
          <w:numId w:val="11"/>
        </w:numPr>
        <w:spacing w:line="420" w:lineRule="exact"/>
        <w:ind w:left="0" w:firstLine="480"/>
        <w:contextualSpacing/>
        <w:jc w:val="left"/>
        <w:rPr>
          <w:rFonts w:ascii="宋体" w:cs="楷体"/>
          <w:bCs/>
          <w:sz w:val="24"/>
        </w:rPr>
      </w:pPr>
      <w:r>
        <w:rPr>
          <w:rFonts w:ascii="宋体" w:hAnsi="宋体" w:cs="楷体" w:hint="eastAsia"/>
          <w:bCs/>
          <w:sz w:val="24"/>
        </w:rPr>
        <w:t>系统验收后响应人须提供详细的软件相关技术文档使用说明书、维护手册等文档资料及其电子版。</w:t>
      </w:r>
    </w:p>
    <w:p w:rsidR="0059519E" w:rsidRDefault="0059519E" w:rsidP="00770196">
      <w:pPr>
        <w:pStyle w:val="4"/>
        <w:numPr>
          <w:ilvl w:val="0"/>
          <w:numId w:val="10"/>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项目工期要求</w:t>
      </w:r>
    </w:p>
    <w:p w:rsidR="0059519E" w:rsidRDefault="0059519E" w:rsidP="00770196">
      <w:pPr>
        <w:spacing w:line="420" w:lineRule="exact"/>
        <w:ind w:firstLineChars="200" w:firstLine="480"/>
        <w:rPr>
          <w:rFonts w:ascii="宋体" w:cs="楷体"/>
          <w:bCs/>
          <w:sz w:val="24"/>
          <w:szCs w:val="24"/>
        </w:rPr>
      </w:pPr>
      <w:r>
        <w:rPr>
          <w:rFonts w:ascii="宋体" w:hAnsi="宋体" w:cs="楷体" w:hint="eastAsia"/>
          <w:bCs/>
          <w:sz w:val="24"/>
          <w:szCs w:val="24"/>
        </w:rPr>
        <w:t>整个项目必需在合同签订之日起</w:t>
      </w:r>
      <w:r>
        <w:rPr>
          <w:rFonts w:ascii="宋体" w:hAnsi="宋体" w:cs="楷体"/>
          <w:bCs/>
          <w:sz w:val="24"/>
          <w:szCs w:val="24"/>
        </w:rPr>
        <w:t>3</w:t>
      </w:r>
      <w:r>
        <w:rPr>
          <w:rFonts w:ascii="宋体" w:hAnsi="宋体" w:cs="楷体" w:hint="eastAsia"/>
          <w:bCs/>
          <w:sz w:val="24"/>
          <w:szCs w:val="24"/>
        </w:rPr>
        <w:t>个月以内按照委托方的技术和功能要求进行完整交付。</w:t>
      </w:r>
    </w:p>
    <w:p w:rsidR="0059519E" w:rsidRDefault="0059519E" w:rsidP="00770196">
      <w:pPr>
        <w:pStyle w:val="4"/>
        <w:numPr>
          <w:ilvl w:val="0"/>
          <w:numId w:val="10"/>
        </w:numPr>
        <w:spacing w:before="0" w:after="0" w:line="420" w:lineRule="exact"/>
        <w:ind w:left="0" w:firstLineChars="200" w:firstLine="480"/>
        <w:jc w:val="left"/>
        <w:rPr>
          <w:rFonts w:ascii="宋体" w:cs="楷体"/>
          <w:b w:val="0"/>
          <w:sz w:val="24"/>
          <w:szCs w:val="24"/>
        </w:rPr>
      </w:pPr>
      <w:r>
        <w:rPr>
          <w:rFonts w:ascii="宋体" w:hAnsi="宋体" w:cs="楷体" w:hint="eastAsia"/>
          <w:b w:val="0"/>
          <w:sz w:val="24"/>
          <w:szCs w:val="24"/>
        </w:rPr>
        <w:t>售后服务</w:t>
      </w:r>
    </w:p>
    <w:p w:rsidR="0059519E" w:rsidRDefault="0059519E" w:rsidP="00770196">
      <w:pPr>
        <w:pStyle w:val="--2"/>
        <w:numPr>
          <w:ilvl w:val="3"/>
          <w:numId w:val="12"/>
        </w:numPr>
        <w:spacing w:after="0" w:line="420" w:lineRule="exact"/>
        <w:ind w:left="0" w:firstLine="480"/>
        <w:rPr>
          <w:rFonts w:ascii="宋体" w:eastAsia="宋体" w:cs="楷体"/>
          <w:sz w:val="24"/>
          <w:szCs w:val="24"/>
          <w:lang w:eastAsia="zh-CN"/>
        </w:rPr>
      </w:pPr>
      <w:r>
        <w:rPr>
          <w:rFonts w:ascii="宋体" w:eastAsia="宋体" w:cs="楷体" w:hint="eastAsia"/>
          <w:sz w:val="24"/>
          <w:szCs w:val="24"/>
          <w:lang w:eastAsia="zh-CN"/>
        </w:rPr>
        <w:t>响应人应有良好的服务理念和完善的售后服务体系，能够提供本地技术服务。</w:t>
      </w:r>
    </w:p>
    <w:p w:rsidR="0059519E" w:rsidRDefault="0059519E" w:rsidP="00770196">
      <w:pPr>
        <w:pStyle w:val="--2"/>
        <w:numPr>
          <w:ilvl w:val="3"/>
          <w:numId w:val="12"/>
        </w:numPr>
        <w:spacing w:after="0" w:line="420" w:lineRule="exact"/>
        <w:ind w:left="0" w:firstLine="480"/>
        <w:rPr>
          <w:rFonts w:ascii="宋体" w:eastAsia="宋体" w:cs="楷体"/>
          <w:sz w:val="24"/>
          <w:szCs w:val="24"/>
          <w:lang w:eastAsia="zh-CN"/>
        </w:rPr>
      </w:pPr>
      <w:r>
        <w:rPr>
          <w:rFonts w:ascii="宋体" w:eastAsia="宋体" w:cs="楷体" w:hint="eastAsia"/>
          <w:sz w:val="24"/>
          <w:szCs w:val="24"/>
          <w:lang w:eastAsia="zh-CN"/>
        </w:rPr>
        <w:t>针对本项目，提出完整而切实可行的售后服务方案。其中，至少应提供</w:t>
      </w:r>
      <w:r>
        <w:rPr>
          <w:rFonts w:ascii="宋体" w:eastAsia="宋体" w:cs="楷体"/>
          <w:sz w:val="24"/>
          <w:szCs w:val="24"/>
          <w:lang w:eastAsia="zh-CN"/>
        </w:rPr>
        <w:t>7</w:t>
      </w:r>
      <w:r>
        <w:rPr>
          <w:rFonts w:ascii="宋体" w:eastAsia="宋体" w:cs="楷体" w:hint="eastAsia"/>
          <w:sz w:val="24"/>
          <w:szCs w:val="24"/>
          <w:lang w:eastAsia="zh-CN"/>
        </w:rPr>
        <w:t>×</w:t>
      </w:r>
      <w:r>
        <w:rPr>
          <w:rFonts w:ascii="宋体" w:eastAsia="宋体" w:cs="楷体"/>
          <w:sz w:val="24"/>
          <w:szCs w:val="24"/>
          <w:lang w:eastAsia="zh-CN"/>
        </w:rPr>
        <w:t>24</w:t>
      </w:r>
      <w:r>
        <w:rPr>
          <w:rFonts w:ascii="宋体" w:eastAsia="宋体" w:cs="楷体" w:hint="eastAsia"/>
          <w:sz w:val="24"/>
          <w:szCs w:val="24"/>
          <w:lang w:eastAsia="zh-CN"/>
        </w:rPr>
        <w:t>小时热线电话、远程网络、现场、定期巡检等服务方式。热线电话和远程网络提供技术咨询和即时服务，</w:t>
      </w:r>
      <w:r>
        <w:rPr>
          <w:rFonts w:ascii="宋体" w:eastAsia="宋体" w:cs="楷体"/>
          <w:sz w:val="24"/>
          <w:szCs w:val="24"/>
          <w:lang w:eastAsia="zh-CN"/>
        </w:rPr>
        <w:t>1</w:t>
      </w:r>
      <w:r>
        <w:rPr>
          <w:rFonts w:ascii="宋体" w:eastAsia="宋体" w:cs="楷体" w:hint="eastAsia"/>
          <w:sz w:val="24"/>
          <w:szCs w:val="24"/>
          <w:lang w:eastAsia="zh-CN"/>
        </w:rPr>
        <w:t>小时内给予明确的响应并解决；现场服务适用于排解重大故障，应在接到医院服务请求后</w:t>
      </w:r>
      <w:r>
        <w:rPr>
          <w:rFonts w:ascii="宋体" w:eastAsia="宋体" w:cs="楷体"/>
          <w:sz w:val="24"/>
          <w:szCs w:val="24"/>
          <w:lang w:eastAsia="zh-CN"/>
        </w:rPr>
        <w:t>2</w:t>
      </w:r>
      <w:r>
        <w:rPr>
          <w:rFonts w:ascii="宋体" w:eastAsia="宋体" w:cs="楷体" w:hint="eastAsia"/>
          <w:sz w:val="24"/>
          <w:szCs w:val="24"/>
          <w:lang w:eastAsia="zh-CN"/>
        </w:rPr>
        <w:t>小时内到达现场解决。</w:t>
      </w:r>
    </w:p>
    <w:p w:rsidR="0059519E" w:rsidRDefault="0059519E" w:rsidP="00770196">
      <w:pPr>
        <w:pStyle w:val="--2"/>
        <w:numPr>
          <w:ilvl w:val="3"/>
          <w:numId w:val="12"/>
        </w:numPr>
        <w:spacing w:after="0" w:line="420" w:lineRule="exact"/>
        <w:ind w:left="0" w:firstLine="480"/>
        <w:rPr>
          <w:rFonts w:ascii="宋体" w:eastAsia="宋体" w:cs="楷体"/>
          <w:sz w:val="24"/>
          <w:szCs w:val="24"/>
          <w:lang w:eastAsia="zh-CN"/>
        </w:rPr>
      </w:pPr>
      <w:r>
        <w:rPr>
          <w:rFonts w:ascii="宋体" w:eastAsia="宋体" w:cs="楷体" w:hint="eastAsia"/>
          <w:sz w:val="24"/>
          <w:szCs w:val="24"/>
          <w:lang w:eastAsia="zh-CN"/>
        </w:rPr>
        <w:t>质保期过后，响应人应提供系统软件终身维护服务，具体维护费用由医院和中标人通过合同或协议商定。</w:t>
      </w:r>
    </w:p>
    <w:p w:rsidR="0059519E" w:rsidRDefault="0059519E" w:rsidP="00770196">
      <w:pPr>
        <w:spacing w:line="420" w:lineRule="exact"/>
        <w:ind w:firstLineChars="200" w:firstLine="482"/>
        <w:rPr>
          <w:rFonts w:ascii="宋体"/>
          <w:sz w:val="24"/>
          <w:szCs w:val="24"/>
        </w:rPr>
      </w:pPr>
      <w:r>
        <w:rPr>
          <w:rFonts w:ascii="宋体" w:hAnsi="宋体" w:cs="宋体" w:hint="eastAsia"/>
          <w:b/>
          <w:bCs/>
          <w:sz w:val="24"/>
          <w:szCs w:val="24"/>
        </w:rPr>
        <w:t>四、比选报价、限价、评分说明</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（一）报价说明：</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（二）限价说明：</w:t>
      </w:r>
    </w:p>
    <w:p w:rsidR="0059519E" w:rsidRDefault="0059519E" w:rsidP="00770196">
      <w:pPr>
        <w:spacing w:line="420" w:lineRule="exact"/>
        <w:ind w:firstLineChars="200" w:firstLine="480"/>
        <w:rPr>
          <w:rFonts w:ascii="宋体" w:cs="宋体"/>
          <w:bCs/>
          <w:sz w:val="24"/>
          <w:szCs w:val="24"/>
        </w:rPr>
      </w:pPr>
      <w:r>
        <w:rPr>
          <w:rFonts w:ascii="宋体" w:hAnsi="宋体" w:cs="宋体" w:hint="eastAsia"/>
          <w:bCs/>
          <w:sz w:val="24"/>
          <w:szCs w:val="24"/>
        </w:rPr>
        <w:t>本次物资采购最高总限</w:t>
      </w:r>
      <w:r w:rsidRPr="00600E12">
        <w:rPr>
          <w:rFonts w:ascii="宋体" w:hAnsi="宋体" w:cs="宋体" w:hint="eastAsia"/>
          <w:bCs/>
          <w:sz w:val="24"/>
          <w:szCs w:val="24"/>
        </w:rPr>
        <w:t>价为</w:t>
      </w:r>
      <w:r w:rsidRPr="00600E12">
        <w:rPr>
          <w:rFonts w:ascii="宋体" w:hAnsi="宋体" w:cs="宋体"/>
          <w:bCs/>
          <w:sz w:val="24"/>
          <w:szCs w:val="24"/>
          <w:u w:val="single"/>
        </w:rPr>
        <w:t>300000</w:t>
      </w:r>
      <w:r w:rsidRPr="00600E12">
        <w:rPr>
          <w:rFonts w:ascii="宋体" w:hAnsi="宋体" w:cs="宋体" w:hint="eastAsia"/>
          <w:bCs/>
          <w:sz w:val="24"/>
          <w:szCs w:val="24"/>
        </w:rPr>
        <w:t>元，总价超</w:t>
      </w:r>
      <w:r>
        <w:rPr>
          <w:rFonts w:ascii="宋体" w:hAnsi="宋体" w:cs="宋体" w:hint="eastAsia"/>
          <w:bCs/>
          <w:sz w:val="24"/>
          <w:szCs w:val="24"/>
        </w:rPr>
        <w:t>过最高限价的作废。</w:t>
      </w:r>
    </w:p>
    <w:p w:rsidR="0059519E" w:rsidRDefault="0059519E" w:rsidP="00770196">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9519E" w:rsidRDefault="0059519E" w:rsidP="00770196">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59519E" w:rsidRDefault="0059519E" w:rsidP="00770196">
      <w:pPr>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）资格审核</w:t>
      </w:r>
    </w:p>
    <w:p w:rsidR="0059519E" w:rsidRDefault="0059519E" w:rsidP="00770196">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09"/>
        <w:gridCol w:w="2546"/>
        <w:gridCol w:w="5490"/>
      </w:tblGrid>
      <w:tr w:rsidR="0059519E">
        <w:trPr>
          <w:trHeight w:val="454"/>
          <w:jc w:val="center"/>
        </w:trPr>
        <w:tc>
          <w:tcPr>
            <w:tcW w:w="676" w:type="dxa"/>
            <w:vAlign w:val="center"/>
          </w:tcPr>
          <w:p w:rsidR="0059519E" w:rsidRDefault="0059519E">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9519E" w:rsidRDefault="0059519E">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9519E" w:rsidRDefault="0059519E">
            <w:pPr>
              <w:spacing w:line="320" w:lineRule="exact"/>
              <w:jc w:val="center"/>
              <w:rPr>
                <w:rFonts w:ascii="宋体" w:cs="宋体"/>
                <w:b/>
                <w:kern w:val="0"/>
              </w:rPr>
            </w:pPr>
            <w:r>
              <w:rPr>
                <w:rFonts w:ascii="宋体" w:hAnsi="宋体" w:cs="宋体" w:hint="eastAsia"/>
                <w:b/>
                <w:kern w:val="0"/>
              </w:rPr>
              <w:t>检查内容</w:t>
            </w:r>
          </w:p>
        </w:tc>
      </w:tr>
      <w:tr w:rsidR="0059519E">
        <w:trPr>
          <w:trHeight w:val="454"/>
          <w:jc w:val="center"/>
        </w:trPr>
        <w:tc>
          <w:tcPr>
            <w:tcW w:w="676" w:type="dxa"/>
            <w:vMerge w:val="restart"/>
            <w:vAlign w:val="center"/>
          </w:tcPr>
          <w:p w:rsidR="0059519E" w:rsidRDefault="0059519E">
            <w:pPr>
              <w:spacing w:line="320" w:lineRule="exact"/>
              <w:jc w:val="center"/>
              <w:rPr>
                <w:rFonts w:ascii="宋体" w:hAnsi="宋体"/>
              </w:rPr>
            </w:pPr>
            <w:r>
              <w:rPr>
                <w:rFonts w:ascii="宋体" w:hAnsi="宋体"/>
              </w:rPr>
              <w:t>1</w:t>
            </w:r>
          </w:p>
        </w:tc>
        <w:tc>
          <w:tcPr>
            <w:tcW w:w="709" w:type="dxa"/>
            <w:vMerge w:val="restart"/>
            <w:vAlign w:val="center"/>
          </w:tcPr>
          <w:p w:rsidR="0059519E" w:rsidRDefault="0059519E">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9519E" w:rsidRDefault="0059519E">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9519E" w:rsidRDefault="0059519E">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9519E" w:rsidRDefault="0059519E">
            <w:pPr>
              <w:spacing w:line="320" w:lineRule="exact"/>
              <w:rPr>
                <w:rFonts w:ascii="宋体"/>
              </w:rPr>
            </w:pPr>
            <w:r>
              <w:rPr>
                <w:rFonts w:ascii="宋体" w:hAnsi="宋体" w:hint="eastAsia"/>
              </w:rPr>
              <w:t>响应人法定代表人身份证明和法定代表人授权代表委托书。</w:t>
            </w:r>
          </w:p>
        </w:tc>
      </w:tr>
      <w:tr w:rsidR="0059519E">
        <w:trPr>
          <w:trHeight w:val="454"/>
          <w:jc w:val="center"/>
        </w:trPr>
        <w:tc>
          <w:tcPr>
            <w:tcW w:w="676" w:type="dxa"/>
            <w:vMerge/>
            <w:vAlign w:val="center"/>
          </w:tcPr>
          <w:p w:rsidR="0059519E" w:rsidRDefault="0059519E">
            <w:pPr>
              <w:spacing w:line="320" w:lineRule="exact"/>
              <w:jc w:val="center"/>
              <w:rPr>
                <w:rFonts w:ascii="宋体"/>
              </w:rPr>
            </w:pPr>
          </w:p>
        </w:tc>
        <w:tc>
          <w:tcPr>
            <w:tcW w:w="709" w:type="dxa"/>
            <w:vMerge/>
            <w:vAlign w:val="center"/>
          </w:tcPr>
          <w:p w:rsidR="0059519E" w:rsidRDefault="0059519E">
            <w:pPr>
              <w:spacing w:line="320" w:lineRule="exact"/>
              <w:rPr>
                <w:rFonts w:ascii="宋体" w:cs="仿宋_GB2312"/>
                <w:lang w:val="zh-CN"/>
              </w:rPr>
            </w:pPr>
          </w:p>
        </w:tc>
        <w:tc>
          <w:tcPr>
            <w:tcW w:w="2546" w:type="dxa"/>
            <w:vAlign w:val="center"/>
          </w:tcPr>
          <w:p w:rsidR="0059519E" w:rsidRDefault="0059519E">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9519E" w:rsidRDefault="0059519E">
            <w:pPr>
              <w:spacing w:line="320" w:lineRule="exact"/>
              <w:rPr>
                <w:rFonts w:ascii="宋体"/>
              </w:rPr>
            </w:pPr>
            <w:r>
              <w:rPr>
                <w:rFonts w:ascii="宋体" w:hAnsi="宋体" w:hint="eastAsia"/>
              </w:rPr>
              <w:t>响应人提供书面声明或相关证明材料（见格式文件）</w:t>
            </w:r>
          </w:p>
        </w:tc>
      </w:tr>
      <w:tr w:rsidR="0059519E">
        <w:trPr>
          <w:trHeight w:val="454"/>
          <w:jc w:val="center"/>
        </w:trPr>
        <w:tc>
          <w:tcPr>
            <w:tcW w:w="676" w:type="dxa"/>
            <w:vMerge/>
            <w:vAlign w:val="center"/>
          </w:tcPr>
          <w:p w:rsidR="0059519E" w:rsidRDefault="0059519E">
            <w:pPr>
              <w:spacing w:line="320" w:lineRule="exact"/>
              <w:jc w:val="center"/>
              <w:rPr>
                <w:rFonts w:ascii="宋体"/>
              </w:rPr>
            </w:pPr>
          </w:p>
        </w:tc>
        <w:tc>
          <w:tcPr>
            <w:tcW w:w="709" w:type="dxa"/>
            <w:vMerge/>
            <w:vAlign w:val="center"/>
          </w:tcPr>
          <w:p w:rsidR="0059519E" w:rsidRDefault="0059519E">
            <w:pPr>
              <w:spacing w:line="320" w:lineRule="exact"/>
              <w:rPr>
                <w:rFonts w:ascii="宋体" w:cs="仿宋_GB2312"/>
                <w:lang w:val="zh-CN"/>
              </w:rPr>
            </w:pPr>
          </w:p>
        </w:tc>
        <w:tc>
          <w:tcPr>
            <w:tcW w:w="2546" w:type="dxa"/>
            <w:vAlign w:val="center"/>
          </w:tcPr>
          <w:p w:rsidR="0059519E" w:rsidRDefault="0059519E">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9519E" w:rsidRDefault="0059519E">
            <w:pPr>
              <w:spacing w:line="320" w:lineRule="exact"/>
              <w:rPr>
                <w:rFonts w:ascii="宋体"/>
              </w:rPr>
            </w:pPr>
            <w:r>
              <w:rPr>
                <w:rFonts w:ascii="宋体" w:hAnsi="宋体"/>
              </w:rPr>
              <w:t>1.</w:t>
            </w:r>
            <w:r>
              <w:rPr>
                <w:rFonts w:ascii="宋体" w:hAnsi="宋体" w:hint="eastAsia"/>
              </w:rPr>
              <w:t>响应人提供书面声明（见格式文件）；</w:t>
            </w:r>
          </w:p>
          <w:p w:rsidR="0059519E" w:rsidRDefault="0059519E">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9519E">
        <w:trPr>
          <w:trHeight w:val="454"/>
          <w:jc w:val="center"/>
        </w:trPr>
        <w:tc>
          <w:tcPr>
            <w:tcW w:w="676" w:type="dxa"/>
            <w:vMerge/>
            <w:vAlign w:val="center"/>
          </w:tcPr>
          <w:p w:rsidR="0059519E" w:rsidRDefault="0059519E">
            <w:pPr>
              <w:spacing w:line="320" w:lineRule="exact"/>
              <w:jc w:val="center"/>
              <w:rPr>
                <w:rFonts w:ascii="宋体"/>
              </w:rPr>
            </w:pPr>
          </w:p>
        </w:tc>
        <w:tc>
          <w:tcPr>
            <w:tcW w:w="709" w:type="dxa"/>
            <w:vMerge/>
            <w:vAlign w:val="center"/>
          </w:tcPr>
          <w:p w:rsidR="0059519E" w:rsidRDefault="0059519E">
            <w:pPr>
              <w:spacing w:line="320" w:lineRule="exact"/>
              <w:rPr>
                <w:rFonts w:ascii="宋体" w:cs="仿宋_GB2312"/>
              </w:rPr>
            </w:pPr>
          </w:p>
        </w:tc>
        <w:tc>
          <w:tcPr>
            <w:tcW w:w="2546" w:type="dxa"/>
            <w:vAlign w:val="center"/>
          </w:tcPr>
          <w:p w:rsidR="0059519E" w:rsidRDefault="0059519E">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9519E" w:rsidRDefault="0059519E">
            <w:pPr>
              <w:spacing w:line="320" w:lineRule="exact"/>
              <w:rPr>
                <w:rFonts w:ascii="宋体"/>
              </w:rPr>
            </w:pPr>
          </w:p>
        </w:tc>
      </w:tr>
      <w:tr w:rsidR="0059519E">
        <w:trPr>
          <w:trHeight w:val="454"/>
          <w:jc w:val="center"/>
        </w:trPr>
        <w:tc>
          <w:tcPr>
            <w:tcW w:w="676" w:type="dxa"/>
            <w:vAlign w:val="center"/>
          </w:tcPr>
          <w:p w:rsidR="0059519E" w:rsidRDefault="0059519E">
            <w:pPr>
              <w:spacing w:line="320" w:lineRule="exact"/>
              <w:jc w:val="center"/>
              <w:rPr>
                <w:rFonts w:ascii="宋体" w:hAnsi="宋体"/>
              </w:rPr>
            </w:pPr>
            <w:r>
              <w:rPr>
                <w:rFonts w:ascii="宋体" w:hAnsi="宋体"/>
              </w:rPr>
              <w:t>2</w:t>
            </w:r>
          </w:p>
        </w:tc>
        <w:tc>
          <w:tcPr>
            <w:tcW w:w="3255" w:type="dxa"/>
            <w:gridSpan w:val="2"/>
            <w:vAlign w:val="center"/>
          </w:tcPr>
          <w:p w:rsidR="0059519E" w:rsidRDefault="0059519E">
            <w:pPr>
              <w:spacing w:line="320" w:lineRule="exact"/>
              <w:rPr>
                <w:rFonts w:ascii="宋体"/>
              </w:rPr>
            </w:pPr>
            <w:r>
              <w:rPr>
                <w:rFonts w:ascii="宋体" w:hAnsi="宋体" w:hint="eastAsia"/>
              </w:rPr>
              <w:t>其它资格条件</w:t>
            </w:r>
          </w:p>
        </w:tc>
        <w:tc>
          <w:tcPr>
            <w:tcW w:w="5490" w:type="dxa"/>
            <w:vAlign w:val="center"/>
          </w:tcPr>
          <w:p w:rsidR="0059519E" w:rsidRDefault="0059519E">
            <w:pPr>
              <w:spacing w:line="320" w:lineRule="exact"/>
              <w:rPr>
                <w:rFonts w:ascii="宋体"/>
              </w:rPr>
            </w:pPr>
            <w:r>
              <w:rPr>
                <w:rFonts w:ascii="宋体" w:hAnsi="宋体" w:hint="eastAsia"/>
              </w:rPr>
              <w:t>不接受联合体参与。</w:t>
            </w:r>
          </w:p>
        </w:tc>
      </w:tr>
    </w:tbl>
    <w:p w:rsidR="0059519E" w:rsidRDefault="0059519E" w:rsidP="0077019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9519E" w:rsidRDefault="0059519E" w:rsidP="0077019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2"/>
        <w:gridCol w:w="1984"/>
        <w:gridCol w:w="5108"/>
      </w:tblGrid>
      <w:tr w:rsidR="0059519E">
        <w:trPr>
          <w:trHeight w:val="454"/>
          <w:jc w:val="center"/>
        </w:trPr>
        <w:tc>
          <w:tcPr>
            <w:tcW w:w="675" w:type="dxa"/>
            <w:vAlign w:val="center"/>
          </w:tcPr>
          <w:p w:rsidR="0059519E" w:rsidRDefault="0059519E">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9519E" w:rsidRDefault="0059519E">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9519E" w:rsidRDefault="0059519E">
            <w:pPr>
              <w:spacing w:line="320" w:lineRule="exact"/>
              <w:jc w:val="center"/>
              <w:rPr>
                <w:rFonts w:ascii="宋体" w:cs="宋体"/>
                <w:b/>
                <w:kern w:val="0"/>
              </w:rPr>
            </w:pPr>
            <w:r>
              <w:rPr>
                <w:rFonts w:ascii="宋体" w:hAnsi="宋体" w:cs="宋体" w:hint="eastAsia"/>
                <w:b/>
                <w:kern w:val="0"/>
              </w:rPr>
              <w:t>评审标准</w:t>
            </w:r>
          </w:p>
        </w:tc>
      </w:tr>
      <w:tr w:rsidR="0059519E">
        <w:trPr>
          <w:trHeight w:val="454"/>
          <w:jc w:val="center"/>
        </w:trPr>
        <w:tc>
          <w:tcPr>
            <w:tcW w:w="675" w:type="dxa"/>
            <w:vMerge w:val="restart"/>
            <w:vAlign w:val="center"/>
          </w:tcPr>
          <w:p w:rsidR="0059519E" w:rsidRDefault="0059519E">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9519E" w:rsidRDefault="0059519E">
            <w:pPr>
              <w:spacing w:line="320" w:lineRule="exact"/>
              <w:rPr>
                <w:rFonts w:ascii="宋体" w:cs="宋体"/>
                <w:kern w:val="0"/>
              </w:rPr>
            </w:pPr>
            <w:r>
              <w:rPr>
                <w:rFonts w:ascii="宋体" w:hAnsi="宋体" w:cs="宋体" w:hint="eastAsia"/>
                <w:kern w:val="0"/>
              </w:rPr>
              <w:t>有效性审查</w:t>
            </w:r>
          </w:p>
        </w:tc>
        <w:tc>
          <w:tcPr>
            <w:tcW w:w="1984" w:type="dxa"/>
            <w:vAlign w:val="center"/>
          </w:tcPr>
          <w:p w:rsidR="0059519E" w:rsidRDefault="0059519E">
            <w:pPr>
              <w:spacing w:line="320" w:lineRule="exact"/>
              <w:rPr>
                <w:rFonts w:ascii="宋体" w:cs="宋体"/>
                <w:kern w:val="0"/>
              </w:rPr>
            </w:pPr>
            <w:r>
              <w:rPr>
                <w:rFonts w:ascii="宋体" w:hAnsi="宋体" w:hint="eastAsia"/>
              </w:rPr>
              <w:t>响应文件签署</w:t>
            </w:r>
          </w:p>
        </w:tc>
        <w:tc>
          <w:tcPr>
            <w:tcW w:w="5108" w:type="dxa"/>
            <w:vAlign w:val="center"/>
          </w:tcPr>
          <w:p w:rsidR="0059519E" w:rsidRDefault="0059519E">
            <w:pPr>
              <w:spacing w:line="320" w:lineRule="exact"/>
              <w:rPr>
                <w:rFonts w:ascii="宋体" w:cs="宋体"/>
                <w:kern w:val="0"/>
              </w:rPr>
            </w:pPr>
            <w:r>
              <w:rPr>
                <w:rFonts w:ascii="宋体" w:hAnsi="宋体" w:hint="eastAsia"/>
              </w:rPr>
              <w:t>响应文件上法定代表人或其授权代表人的签字齐全。</w:t>
            </w:r>
          </w:p>
        </w:tc>
      </w:tr>
      <w:tr w:rsidR="0059519E">
        <w:trPr>
          <w:trHeight w:val="454"/>
          <w:jc w:val="center"/>
        </w:trPr>
        <w:tc>
          <w:tcPr>
            <w:tcW w:w="675" w:type="dxa"/>
            <w:vMerge/>
            <w:vAlign w:val="center"/>
          </w:tcPr>
          <w:p w:rsidR="0059519E" w:rsidRDefault="0059519E">
            <w:pPr>
              <w:spacing w:line="320" w:lineRule="exact"/>
              <w:jc w:val="center"/>
              <w:rPr>
                <w:rFonts w:ascii="宋体" w:cs="宋体"/>
                <w:kern w:val="0"/>
              </w:rPr>
            </w:pPr>
          </w:p>
        </w:tc>
        <w:tc>
          <w:tcPr>
            <w:tcW w:w="1562" w:type="dxa"/>
            <w:vMerge/>
            <w:vAlign w:val="center"/>
          </w:tcPr>
          <w:p w:rsidR="0059519E" w:rsidRDefault="0059519E">
            <w:pPr>
              <w:spacing w:line="320" w:lineRule="exact"/>
              <w:rPr>
                <w:rFonts w:ascii="宋体" w:cs="宋体"/>
                <w:kern w:val="0"/>
              </w:rPr>
            </w:pPr>
          </w:p>
        </w:tc>
        <w:tc>
          <w:tcPr>
            <w:tcW w:w="1984" w:type="dxa"/>
            <w:vAlign w:val="center"/>
          </w:tcPr>
          <w:p w:rsidR="0059519E" w:rsidRDefault="0059519E">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9519E" w:rsidRDefault="0059519E">
            <w:pPr>
              <w:spacing w:line="320" w:lineRule="exact"/>
              <w:rPr>
                <w:rFonts w:ascii="宋体" w:cs="宋体"/>
                <w:kern w:val="0"/>
              </w:rPr>
            </w:pPr>
            <w:r>
              <w:rPr>
                <w:rFonts w:ascii="宋体" w:hAnsi="宋体" w:cs="仿宋_GB2312" w:hint="eastAsia"/>
                <w:lang w:val="zh-CN"/>
              </w:rPr>
              <w:t>只能有一个方案参选。</w:t>
            </w:r>
          </w:p>
        </w:tc>
      </w:tr>
      <w:tr w:rsidR="0059519E">
        <w:trPr>
          <w:trHeight w:val="454"/>
          <w:jc w:val="center"/>
        </w:trPr>
        <w:tc>
          <w:tcPr>
            <w:tcW w:w="675" w:type="dxa"/>
            <w:vMerge/>
            <w:vAlign w:val="center"/>
          </w:tcPr>
          <w:p w:rsidR="0059519E" w:rsidRDefault="0059519E">
            <w:pPr>
              <w:spacing w:line="320" w:lineRule="exact"/>
              <w:jc w:val="center"/>
              <w:rPr>
                <w:rFonts w:ascii="宋体" w:cs="宋体"/>
                <w:kern w:val="0"/>
              </w:rPr>
            </w:pPr>
          </w:p>
        </w:tc>
        <w:tc>
          <w:tcPr>
            <w:tcW w:w="1562" w:type="dxa"/>
            <w:vMerge/>
            <w:vAlign w:val="center"/>
          </w:tcPr>
          <w:p w:rsidR="0059519E" w:rsidRDefault="0059519E">
            <w:pPr>
              <w:spacing w:line="320" w:lineRule="exact"/>
              <w:rPr>
                <w:rFonts w:ascii="宋体" w:cs="宋体"/>
                <w:kern w:val="0"/>
              </w:rPr>
            </w:pPr>
          </w:p>
        </w:tc>
        <w:tc>
          <w:tcPr>
            <w:tcW w:w="1984" w:type="dxa"/>
            <w:vAlign w:val="center"/>
          </w:tcPr>
          <w:p w:rsidR="0059519E" w:rsidRDefault="0059519E">
            <w:pPr>
              <w:spacing w:line="320" w:lineRule="exact"/>
              <w:rPr>
                <w:rFonts w:ascii="宋体" w:cs="仿宋_GB2312"/>
                <w:lang w:val="zh-CN"/>
              </w:rPr>
            </w:pPr>
            <w:r>
              <w:rPr>
                <w:rFonts w:ascii="宋体" w:hAnsi="宋体" w:hint="eastAsia"/>
              </w:rPr>
              <w:t>报价唯一</w:t>
            </w:r>
          </w:p>
        </w:tc>
        <w:tc>
          <w:tcPr>
            <w:tcW w:w="5108" w:type="dxa"/>
            <w:vAlign w:val="center"/>
          </w:tcPr>
          <w:p w:rsidR="0059519E" w:rsidRDefault="0059519E">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9519E">
        <w:trPr>
          <w:trHeight w:val="454"/>
          <w:jc w:val="center"/>
        </w:trPr>
        <w:tc>
          <w:tcPr>
            <w:tcW w:w="675" w:type="dxa"/>
            <w:vAlign w:val="center"/>
          </w:tcPr>
          <w:p w:rsidR="0059519E" w:rsidRDefault="0059519E">
            <w:pPr>
              <w:spacing w:line="320" w:lineRule="exact"/>
              <w:jc w:val="center"/>
              <w:rPr>
                <w:rFonts w:ascii="宋体" w:hAnsi="宋体" w:cs="宋体"/>
                <w:kern w:val="0"/>
              </w:rPr>
            </w:pPr>
            <w:r>
              <w:rPr>
                <w:rFonts w:ascii="宋体" w:hAnsi="宋体" w:cs="宋体"/>
                <w:kern w:val="0"/>
              </w:rPr>
              <w:t>2</w:t>
            </w:r>
          </w:p>
        </w:tc>
        <w:tc>
          <w:tcPr>
            <w:tcW w:w="1562" w:type="dxa"/>
            <w:vAlign w:val="center"/>
          </w:tcPr>
          <w:p w:rsidR="0059519E" w:rsidRDefault="0059519E">
            <w:pPr>
              <w:spacing w:line="320" w:lineRule="exact"/>
              <w:rPr>
                <w:rFonts w:ascii="宋体" w:cs="宋体"/>
                <w:kern w:val="0"/>
              </w:rPr>
            </w:pPr>
            <w:r>
              <w:rPr>
                <w:rFonts w:ascii="宋体" w:hAnsi="宋体" w:cs="宋体" w:hint="eastAsia"/>
                <w:kern w:val="0"/>
              </w:rPr>
              <w:t>完整性审查</w:t>
            </w:r>
          </w:p>
        </w:tc>
        <w:tc>
          <w:tcPr>
            <w:tcW w:w="1984" w:type="dxa"/>
            <w:vAlign w:val="center"/>
          </w:tcPr>
          <w:p w:rsidR="0059519E" w:rsidRDefault="0059519E">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9519E" w:rsidRDefault="0059519E">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文件正、副本数量（含电子文档）符合比选文件要求。</w:t>
            </w:r>
          </w:p>
        </w:tc>
      </w:tr>
      <w:tr w:rsidR="0059519E">
        <w:trPr>
          <w:trHeight w:val="454"/>
          <w:jc w:val="center"/>
        </w:trPr>
        <w:tc>
          <w:tcPr>
            <w:tcW w:w="675" w:type="dxa"/>
            <w:vAlign w:val="center"/>
          </w:tcPr>
          <w:p w:rsidR="0059519E" w:rsidRDefault="0059519E">
            <w:pPr>
              <w:spacing w:line="320" w:lineRule="exact"/>
              <w:jc w:val="center"/>
              <w:rPr>
                <w:rFonts w:ascii="宋体" w:hAnsi="宋体" w:cs="宋体"/>
                <w:kern w:val="0"/>
              </w:rPr>
            </w:pPr>
            <w:r>
              <w:rPr>
                <w:rFonts w:ascii="宋体" w:hAnsi="宋体" w:cs="宋体"/>
                <w:kern w:val="0"/>
              </w:rPr>
              <w:t>3</w:t>
            </w:r>
          </w:p>
        </w:tc>
        <w:tc>
          <w:tcPr>
            <w:tcW w:w="1562" w:type="dxa"/>
            <w:vAlign w:val="center"/>
          </w:tcPr>
          <w:p w:rsidR="0059519E" w:rsidRDefault="0059519E">
            <w:pPr>
              <w:spacing w:line="320" w:lineRule="exact"/>
              <w:rPr>
                <w:rFonts w:ascii="宋体" w:cs="宋体"/>
                <w:kern w:val="0"/>
              </w:rPr>
            </w:pPr>
            <w:r>
              <w:rPr>
                <w:rFonts w:ascii="宋体" w:hAnsi="宋体" w:cs="宋体" w:hint="eastAsia"/>
                <w:kern w:val="0"/>
              </w:rPr>
              <w:t>项目管理和售后服务要求</w:t>
            </w:r>
          </w:p>
        </w:tc>
        <w:tc>
          <w:tcPr>
            <w:tcW w:w="1984" w:type="dxa"/>
            <w:vAlign w:val="center"/>
          </w:tcPr>
          <w:p w:rsidR="0059519E" w:rsidRDefault="0059519E">
            <w:pPr>
              <w:spacing w:line="320" w:lineRule="exact"/>
              <w:rPr>
                <w:rFonts w:ascii="宋体" w:cs="宋体"/>
                <w:kern w:val="0"/>
              </w:rPr>
            </w:pPr>
            <w:r>
              <w:rPr>
                <w:rFonts w:ascii="宋体" w:hAnsi="宋体" w:cs="宋体" w:hint="eastAsia"/>
                <w:kern w:val="0"/>
              </w:rPr>
              <w:t>响应文件内容</w:t>
            </w:r>
          </w:p>
        </w:tc>
        <w:tc>
          <w:tcPr>
            <w:tcW w:w="5108" w:type="dxa"/>
            <w:vAlign w:val="center"/>
          </w:tcPr>
          <w:p w:rsidR="0059519E" w:rsidRDefault="0059519E">
            <w:pPr>
              <w:spacing w:line="320" w:lineRule="exact"/>
              <w:rPr>
                <w:rFonts w:ascii="宋体" w:cs="宋体"/>
                <w:kern w:val="0"/>
              </w:rPr>
            </w:pPr>
            <w:r>
              <w:rPr>
                <w:rFonts w:ascii="宋体" w:hAnsi="宋体" w:cs="宋体" w:hint="eastAsia"/>
                <w:kern w:val="0"/>
              </w:rPr>
              <w:t>本比选文件第二章“项目管理和售后服务要求”为全部响应内容。</w:t>
            </w:r>
            <w:r>
              <w:rPr>
                <w:rFonts w:ascii="宋体" w:hAnsi="宋体" w:cs="宋体"/>
                <w:kern w:val="0"/>
              </w:rPr>
              <w:t xml:space="preserve"> </w:t>
            </w:r>
            <w:r>
              <w:rPr>
                <w:rFonts w:ascii="宋体" w:hAnsi="宋体" w:cs="宋体" w:hint="eastAsia"/>
                <w:kern w:val="0"/>
              </w:rPr>
              <w:t>需在响应文件中阐述或提供证明材料。</w:t>
            </w:r>
          </w:p>
        </w:tc>
      </w:tr>
    </w:tbl>
    <w:p w:rsidR="0059519E" w:rsidRDefault="0059519E" w:rsidP="00770196">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9519E" w:rsidRDefault="0059519E" w:rsidP="00770196">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7"/>
        <w:gridCol w:w="1559"/>
        <w:gridCol w:w="5549"/>
      </w:tblGrid>
      <w:tr w:rsidR="0059519E">
        <w:trPr>
          <w:trHeight w:val="567"/>
          <w:jc w:val="center"/>
        </w:trPr>
        <w:tc>
          <w:tcPr>
            <w:tcW w:w="2277" w:type="dxa"/>
            <w:vAlign w:val="center"/>
          </w:tcPr>
          <w:p w:rsidR="0059519E" w:rsidRDefault="0059519E">
            <w:pPr>
              <w:spacing w:line="320" w:lineRule="exact"/>
              <w:jc w:val="center"/>
              <w:rPr>
                <w:rFonts w:ascii="宋体"/>
                <w:sz w:val="18"/>
                <w:szCs w:val="18"/>
              </w:rPr>
            </w:pPr>
            <w:r>
              <w:rPr>
                <w:rFonts w:ascii="宋体" w:hAnsi="宋体" w:hint="eastAsia"/>
                <w:sz w:val="18"/>
                <w:szCs w:val="18"/>
              </w:rPr>
              <w:lastRenderedPageBreak/>
              <w:t>评审因素</w:t>
            </w:r>
          </w:p>
        </w:tc>
        <w:tc>
          <w:tcPr>
            <w:tcW w:w="7108" w:type="dxa"/>
            <w:gridSpan w:val="2"/>
            <w:vAlign w:val="center"/>
          </w:tcPr>
          <w:p w:rsidR="0059519E" w:rsidRDefault="0059519E">
            <w:pPr>
              <w:spacing w:line="320" w:lineRule="exact"/>
              <w:jc w:val="center"/>
              <w:rPr>
                <w:rFonts w:ascii="宋体"/>
                <w:sz w:val="18"/>
                <w:szCs w:val="18"/>
              </w:rPr>
            </w:pPr>
            <w:r>
              <w:rPr>
                <w:rFonts w:ascii="宋体" w:hAnsi="宋体" w:hint="eastAsia"/>
                <w:sz w:val="18"/>
                <w:szCs w:val="18"/>
              </w:rPr>
              <w:t>评审标准</w:t>
            </w:r>
          </w:p>
        </w:tc>
      </w:tr>
      <w:tr w:rsidR="0059519E">
        <w:trPr>
          <w:trHeight w:val="567"/>
          <w:jc w:val="center"/>
        </w:trPr>
        <w:tc>
          <w:tcPr>
            <w:tcW w:w="2277" w:type="dxa"/>
            <w:vAlign w:val="center"/>
          </w:tcPr>
          <w:p w:rsidR="0059519E" w:rsidRDefault="0059519E">
            <w:pPr>
              <w:spacing w:line="320" w:lineRule="exact"/>
              <w:rPr>
                <w:rFonts w:ascii="宋体"/>
                <w:sz w:val="18"/>
                <w:szCs w:val="18"/>
              </w:rPr>
            </w:pPr>
            <w:r>
              <w:rPr>
                <w:rFonts w:ascii="宋体" w:hAnsi="宋体" w:hint="eastAsia"/>
                <w:sz w:val="18"/>
                <w:szCs w:val="18"/>
              </w:rPr>
              <w:t>分值构成</w:t>
            </w:r>
          </w:p>
          <w:p w:rsidR="0059519E" w:rsidRDefault="0059519E">
            <w:pPr>
              <w:spacing w:line="320" w:lineRule="exact"/>
              <w:rPr>
                <w:rFonts w:ascii="宋体" w:hAnsi="宋体"/>
                <w:sz w:val="18"/>
                <w:szCs w:val="18"/>
              </w:rPr>
            </w:pPr>
            <w:r>
              <w:rPr>
                <w:rFonts w:ascii="宋体" w:hAnsi="宋体"/>
                <w:sz w:val="18"/>
                <w:szCs w:val="18"/>
              </w:rPr>
              <w:t>(</w:t>
            </w:r>
            <w:r>
              <w:rPr>
                <w:rFonts w:ascii="宋体" w:hAnsi="宋体" w:hint="eastAsia"/>
                <w:sz w:val="18"/>
                <w:szCs w:val="18"/>
              </w:rPr>
              <w:t>总分</w:t>
            </w:r>
            <w:r>
              <w:rPr>
                <w:rFonts w:ascii="宋体" w:hAnsi="宋体"/>
                <w:sz w:val="18"/>
                <w:szCs w:val="18"/>
              </w:rPr>
              <w:t>1OO</w:t>
            </w:r>
            <w:r>
              <w:rPr>
                <w:rFonts w:ascii="宋体" w:hAnsi="宋体" w:hint="eastAsia"/>
                <w:sz w:val="18"/>
                <w:szCs w:val="18"/>
              </w:rPr>
              <w:t>分</w:t>
            </w:r>
            <w:r>
              <w:rPr>
                <w:rFonts w:ascii="宋体" w:hAnsi="宋体"/>
                <w:sz w:val="18"/>
                <w:szCs w:val="18"/>
              </w:rPr>
              <w:t>)</w:t>
            </w:r>
          </w:p>
        </w:tc>
        <w:tc>
          <w:tcPr>
            <w:tcW w:w="7108" w:type="dxa"/>
            <w:gridSpan w:val="2"/>
            <w:vAlign w:val="center"/>
          </w:tcPr>
          <w:p w:rsidR="0059519E" w:rsidRDefault="0059519E">
            <w:pPr>
              <w:spacing w:line="320" w:lineRule="exact"/>
              <w:rPr>
                <w:rFonts w:ascii="宋体"/>
                <w:sz w:val="18"/>
                <w:szCs w:val="18"/>
              </w:rPr>
            </w:pPr>
            <w:r>
              <w:rPr>
                <w:rFonts w:ascii="宋体" w:hAnsi="宋体" w:hint="eastAsia"/>
                <w:sz w:val="18"/>
                <w:szCs w:val="18"/>
              </w:rPr>
              <w:t>比选总报价得分</w:t>
            </w:r>
            <w:r>
              <w:rPr>
                <w:rFonts w:ascii="宋体" w:hAnsi="宋体"/>
                <w:sz w:val="18"/>
                <w:szCs w:val="18"/>
                <w:u w:val="single"/>
              </w:rPr>
              <w:t xml:space="preserve">  30  </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技术部分得分</w:t>
            </w:r>
            <w:r>
              <w:rPr>
                <w:rFonts w:ascii="宋体" w:hAnsi="宋体"/>
                <w:sz w:val="18"/>
                <w:szCs w:val="18"/>
                <w:u w:val="single"/>
              </w:rPr>
              <w:t xml:space="preserve">  40  </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商务部分得分</w:t>
            </w:r>
            <w:r>
              <w:rPr>
                <w:rFonts w:ascii="宋体" w:hAnsi="宋体"/>
                <w:sz w:val="18"/>
                <w:szCs w:val="18"/>
                <w:u w:val="single"/>
              </w:rPr>
              <w:t xml:space="preserve">  30  </w:t>
            </w:r>
            <w:r>
              <w:rPr>
                <w:rFonts w:ascii="宋体" w:hAnsi="宋体" w:hint="eastAsia"/>
                <w:sz w:val="18"/>
                <w:szCs w:val="18"/>
              </w:rPr>
              <w:t>分。</w:t>
            </w:r>
          </w:p>
        </w:tc>
      </w:tr>
      <w:tr w:rsidR="0059519E">
        <w:trPr>
          <w:trHeight w:val="567"/>
          <w:jc w:val="center"/>
        </w:trPr>
        <w:tc>
          <w:tcPr>
            <w:tcW w:w="2277" w:type="dxa"/>
            <w:vAlign w:val="center"/>
          </w:tcPr>
          <w:p w:rsidR="0059519E" w:rsidRDefault="0059519E">
            <w:pPr>
              <w:spacing w:line="320" w:lineRule="exact"/>
              <w:rPr>
                <w:rFonts w:ascii="宋体"/>
                <w:sz w:val="18"/>
                <w:szCs w:val="18"/>
              </w:rPr>
            </w:pPr>
            <w:r>
              <w:rPr>
                <w:rFonts w:ascii="宋体" w:hAnsi="宋体" w:hint="eastAsia"/>
                <w:sz w:val="18"/>
                <w:szCs w:val="18"/>
              </w:rPr>
              <w:t>评审基准价计算方法</w:t>
            </w:r>
          </w:p>
        </w:tc>
        <w:tc>
          <w:tcPr>
            <w:tcW w:w="7108" w:type="dxa"/>
            <w:gridSpan w:val="2"/>
            <w:vAlign w:val="center"/>
          </w:tcPr>
          <w:p w:rsidR="0059519E" w:rsidRDefault="0059519E">
            <w:pPr>
              <w:spacing w:line="320" w:lineRule="exact"/>
              <w:rPr>
                <w:rFonts w:ascii="宋体"/>
                <w:sz w:val="18"/>
                <w:szCs w:val="18"/>
              </w:rPr>
            </w:pPr>
            <w:r>
              <w:rPr>
                <w:rFonts w:ascii="宋体" w:hAnsi="宋体" w:hint="eastAsia"/>
                <w:sz w:val="18"/>
                <w:szCs w:val="18"/>
              </w:rPr>
              <w:t>有效的比选报价中的算数平均值为评审基准价</w:t>
            </w:r>
            <w:r>
              <w:rPr>
                <w:rFonts w:ascii="宋体"/>
                <w:sz w:val="18"/>
                <w:szCs w:val="18"/>
              </w:rPr>
              <w:br/>
            </w:r>
            <w:r>
              <w:rPr>
                <w:rFonts w:ascii="宋体" w:hAnsi="宋体" w:hint="eastAsia"/>
                <w:sz w:val="18"/>
                <w:szCs w:val="18"/>
              </w:rPr>
              <w:t>以上计算取小数点后两位，小数点后第三位四舍五入。</w:t>
            </w:r>
          </w:p>
        </w:tc>
      </w:tr>
      <w:tr w:rsidR="0059519E">
        <w:trPr>
          <w:trHeight w:val="567"/>
          <w:jc w:val="center"/>
        </w:trPr>
        <w:tc>
          <w:tcPr>
            <w:tcW w:w="2277" w:type="dxa"/>
            <w:vAlign w:val="center"/>
          </w:tcPr>
          <w:p w:rsidR="0059519E" w:rsidRDefault="0059519E">
            <w:pPr>
              <w:spacing w:line="320" w:lineRule="exact"/>
              <w:rPr>
                <w:rFonts w:ascii="宋体"/>
                <w:sz w:val="18"/>
                <w:szCs w:val="18"/>
              </w:rPr>
            </w:pPr>
            <w:r>
              <w:rPr>
                <w:rFonts w:ascii="宋体" w:hAnsi="宋体" w:hint="eastAsia"/>
                <w:sz w:val="18"/>
                <w:szCs w:val="18"/>
              </w:rPr>
              <w:t>比选报价得分（</w:t>
            </w:r>
            <w:r>
              <w:rPr>
                <w:rFonts w:ascii="宋体" w:hAnsi="宋体"/>
                <w:sz w:val="18"/>
                <w:szCs w:val="18"/>
              </w:rPr>
              <w:t>A</w:t>
            </w:r>
            <w:r>
              <w:rPr>
                <w:rFonts w:ascii="宋体" w:hAnsi="宋体" w:hint="eastAsia"/>
                <w:sz w:val="18"/>
                <w:szCs w:val="18"/>
              </w:rPr>
              <w:t>）</w:t>
            </w:r>
          </w:p>
        </w:tc>
        <w:tc>
          <w:tcPr>
            <w:tcW w:w="7108" w:type="dxa"/>
            <w:gridSpan w:val="2"/>
            <w:vAlign w:val="center"/>
          </w:tcPr>
          <w:p w:rsidR="0059519E" w:rsidRDefault="0059519E">
            <w:pPr>
              <w:pStyle w:val="a0"/>
              <w:jc w:val="left"/>
              <w:rPr>
                <w:sz w:val="18"/>
                <w:szCs w:val="18"/>
              </w:rPr>
            </w:pPr>
            <w:r>
              <w:rPr>
                <w:rFonts w:cs="Times New Roman" w:hint="eastAsia"/>
                <w:sz w:val="18"/>
                <w:szCs w:val="18"/>
              </w:rPr>
              <w:t>比选报价得分</w:t>
            </w:r>
            <w:r>
              <w:rPr>
                <w:rFonts w:cs="Times New Roman"/>
                <w:sz w:val="18"/>
                <w:szCs w:val="18"/>
              </w:rPr>
              <w:t>=</w:t>
            </w:r>
            <w:r w:rsidRPr="00372829">
              <w:rPr>
                <w:position w:val="-30"/>
                <w:sz w:val="18"/>
                <w:szCs w:val="18"/>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35.3pt" o:ole="">
                  <v:imagedata r:id="rId15" o:title=""/>
                </v:shape>
                <o:OLEObject Type="Embed" ProgID="Equation.KSEE3" ShapeID="_x0000_i1025" DrawAspect="Content" ObjectID="_1709097443" r:id="rId16"/>
              </w:object>
            </w:r>
          </w:p>
          <w:p w:rsidR="0059519E" w:rsidRDefault="0059519E">
            <w:pPr>
              <w:rPr>
                <w:rFonts w:ascii="宋体"/>
                <w:sz w:val="18"/>
                <w:szCs w:val="18"/>
              </w:rPr>
            </w:pPr>
            <w:r>
              <w:rPr>
                <w:rFonts w:hint="eastAsia"/>
                <w:sz w:val="18"/>
                <w:szCs w:val="18"/>
              </w:rPr>
              <w:t>以上计算取小数点后两位，小数点后第三位四舍五入。</w:t>
            </w:r>
          </w:p>
        </w:tc>
      </w:tr>
      <w:tr w:rsidR="0059519E">
        <w:trPr>
          <w:trHeight w:val="567"/>
          <w:jc w:val="center"/>
        </w:trPr>
        <w:tc>
          <w:tcPr>
            <w:tcW w:w="2277" w:type="dxa"/>
            <w:vMerge w:val="restart"/>
            <w:vAlign w:val="center"/>
          </w:tcPr>
          <w:p w:rsidR="0059519E" w:rsidRDefault="0059519E">
            <w:pPr>
              <w:spacing w:line="320" w:lineRule="exact"/>
              <w:rPr>
                <w:rFonts w:ascii="宋体"/>
                <w:sz w:val="18"/>
                <w:szCs w:val="18"/>
              </w:rPr>
            </w:pPr>
            <w:r>
              <w:rPr>
                <w:rFonts w:ascii="宋体" w:hAnsi="宋体" w:hint="eastAsia"/>
                <w:sz w:val="18"/>
                <w:szCs w:val="18"/>
              </w:rPr>
              <w:t>技术部分得分（</w:t>
            </w:r>
            <w:r>
              <w:rPr>
                <w:rFonts w:ascii="宋体" w:hAnsi="宋体"/>
                <w:sz w:val="18"/>
                <w:szCs w:val="18"/>
              </w:rPr>
              <w:t>B</w:t>
            </w:r>
            <w:r>
              <w:rPr>
                <w:rFonts w:ascii="宋体" w:hAnsi="宋体" w:hint="eastAsia"/>
                <w:sz w:val="18"/>
                <w:szCs w:val="18"/>
              </w:rPr>
              <w:t>）</w:t>
            </w: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技术参数</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27</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应对每条技术指标逐一应对，并形成响应表单。表单包含：序号、技术参数、响应参数、响应状态（“满足”、“无偏离”或“正偏离”）。</w:t>
            </w:r>
          </w:p>
          <w:p w:rsidR="0059519E" w:rsidRDefault="0059519E">
            <w:pPr>
              <w:spacing w:line="320" w:lineRule="exact"/>
              <w:rPr>
                <w:rFonts w:ascii="宋体"/>
                <w:sz w:val="18"/>
                <w:szCs w:val="18"/>
              </w:rPr>
            </w:pPr>
            <w:r>
              <w:rPr>
                <w:rFonts w:ascii="宋体" w:hAnsi="宋体" w:hint="eastAsia"/>
                <w:sz w:val="18"/>
                <w:szCs w:val="18"/>
              </w:rPr>
              <w:t>对★、▲号参数，自认为“满足”、“无偏离”或“正偏离”的技术指标必须提供相关证明材料（如系统彩页截图、现场演示）或承诺书。未能提供有效证明的，该条技术指标应认定为不满足。</w:t>
            </w:r>
          </w:p>
          <w:p w:rsidR="0059519E" w:rsidRDefault="0059519E">
            <w:pPr>
              <w:spacing w:line="320" w:lineRule="exact"/>
              <w:rPr>
                <w:rFonts w:ascii="宋体"/>
                <w:sz w:val="18"/>
                <w:szCs w:val="18"/>
              </w:rPr>
            </w:pPr>
            <w:r>
              <w:rPr>
                <w:rFonts w:ascii="宋体" w:hAnsi="宋体" w:hint="eastAsia"/>
                <w:sz w:val="18"/>
                <w:szCs w:val="18"/>
              </w:rPr>
              <w:t>为方便评审小组对照查阅，★、▲号参数应在响应文件中进行明确标注，不允许以“</w:t>
            </w:r>
            <w:r>
              <w:rPr>
                <w:rFonts w:ascii="宋体"/>
                <w:sz w:val="18"/>
                <w:szCs w:val="18"/>
              </w:rPr>
              <w:t>...</w:t>
            </w:r>
            <w:r>
              <w:rPr>
                <w:rFonts w:ascii="宋体" w:hAnsi="宋体" w:hint="eastAsia"/>
                <w:sz w:val="18"/>
                <w:szCs w:val="18"/>
              </w:rPr>
              <w:t>页至</w:t>
            </w:r>
            <w:r>
              <w:rPr>
                <w:rFonts w:ascii="宋体"/>
                <w:sz w:val="18"/>
                <w:szCs w:val="18"/>
              </w:rPr>
              <w:t>...</w:t>
            </w:r>
            <w:r>
              <w:rPr>
                <w:rFonts w:ascii="宋体" w:hAnsi="宋体" w:hint="eastAsia"/>
                <w:sz w:val="18"/>
                <w:szCs w:val="18"/>
              </w:rPr>
              <w:t>页”的方式进行模糊描述。</w:t>
            </w:r>
          </w:p>
          <w:p w:rsidR="0059519E" w:rsidRDefault="0059519E">
            <w:pPr>
              <w:spacing w:line="320" w:lineRule="exact"/>
              <w:rPr>
                <w:rFonts w:ascii="宋体"/>
                <w:sz w:val="18"/>
                <w:szCs w:val="18"/>
              </w:rPr>
            </w:pPr>
            <w:r>
              <w:rPr>
                <w:rFonts w:ascii="宋体" w:hAnsi="宋体" w:hint="eastAsia"/>
                <w:sz w:val="18"/>
                <w:szCs w:val="18"/>
              </w:rPr>
              <w:t>所有参数完全满足比选文件要</w:t>
            </w:r>
            <w:r w:rsidRPr="00600E12">
              <w:rPr>
                <w:rFonts w:ascii="宋体" w:hAnsi="宋体" w:hint="eastAsia"/>
                <w:sz w:val="18"/>
                <w:szCs w:val="18"/>
              </w:rPr>
              <w:t>求得</w:t>
            </w:r>
            <w:r w:rsidRPr="00600E12">
              <w:rPr>
                <w:rFonts w:ascii="宋体" w:hAnsi="宋体"/>
                <w:sz w:val="18"/>
                <w:szCs w:val="18"/>
              </w:rPr>
              <w:t>27</w:t>
            </w:r>
            <w:r w:rsidRPr="00600E12">
              <w:rPr>
                <w:rFonts w:ascii="宋体" w:hAnsi="宋体" w:hint="eastAsia"/>
                <w:sz w:val="18"/>
                <w:szCs w:val="18"/>
              </w:rPr>
              <w:t>分。技术参数要求中带“★”号的参数为关键技术参数，一条不满足技术参数</w:t>
            </w:r>
            <w:r>
              <w:rPr>
                <w:rFonts w:ascii="宋体" w:hAnsi="宋体" w:hint="eastAsia"/>
                <w:sz w:val="18"/>
                <w:szCs w:val="18"/>
              </w:rPr>
              <w:t>得</w:t>
            </w:r>
            <w:r>
              <w:rPr>
                <w:rFonts w:ascii="宋体"/>
                <w:sz w:val="18"/>
                <w:szCs w:val="18"/>
              </w:rPr>
              <w:t>0</w:t>
            </w:r>
            <w:r>
              <w:rPr>
                <w:rFonts w:ascii="宋体" w:hAnsi="宋体" w:hint="eastAsia"/>
                <w:sz w:val="18"/>
                <w:szCs w:val="18"/>
              </w:rPr>
              <w:t>分并有可能被视为废标；任何一项带▲为重要技术参数，一项不满足将扣</w:t>
            </w:r>
            <w:r>
              <w:rPr>
                <w:rFonts w:ascii="宋体" w:hAnsi="宋体"/>
                <w:sz w:val="18"/>
                <w:szCs w:val="18"/>
              </w:rPr>
              <w:t>2</w:t>
            </w:r>
            <w:r>
              <w:rPr>
                <w:rFonts w:ascii="宋体" w:hAnsi="宋体" w:hint="eastAsia"/>
                <w:sz w:val="18"/>
                <w:szCs w:val="18"/>
              </w:rPr>
              <w:t>分；任何一项低于比选文件非▲或非★</w:t>
            </w:r>
            <w:proofErr w:type="gramStart"/>
            <w:r>
              <w:rPr>
                <w:rFonts w:ascii="宋体" w:hAnsi="宋体" w:hint="eastAsia"/>
                <w:sz w:val="18"/>
                <w:szCs w:val="18"/>
              </w:rPr>
              <w:t>号要求</w:t>
            </w:r>
            <w:proofErr w:type="gramEnd"/>
            <w:r>
              <w:rPr>
                <w:rFonts w:ascii="宋体" w:hAnsi="宋体" w:hint="eastAsia"/>
                <w:sz w:val="18"/>
                <w:szCs w:val="18"/>
              </w:rPr>
              <w:t>的，每项扣</w:t>
            </w:r>
            <w:r>
              <w:rPr>
                <w:rFonts w:ascii="宋体" w:hAnsi="宋体"/>
                <w:sz w:val="18"/>
                <w:szCs w:val="18"/>
              </w:rPr>
              <w:t>1</w:t>
            </w:r>
            <w:r>
              <w:rPr>
                <w:rFonts w:ascii="宋体" w:hAnsi="宋体" w:hint="eastAsia"/>
                <w:sz w:val="18"/>
                <w:szCs w:val="18"/>
              </w:rPr>
              <w:t>分，扣完为止。虚假参选按作废处理并承担相应的法律责任。</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技术解决方案</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分）</w:t>
            </w:r>
          </w:p>
        </w:tc>
        <w:tc>
          <w:tcPr>
            <w:tcW w:w="5549" w:type="dxa"/>
            <w:vAlign w:val="center"/>
          </w:tcPr>
          <w:p w:rsidR="0059519E" w:rsidRPr="00933614" w:rsidRDefault="0059519E">
            <w:pPr>
              <w:spacing w:line="320" w:lineRule="exact"/>
              <w:rPr>
                <w:rFonts w:ascii="宋体"/>
                <w:b/>
                <w:sz w:val="18"/>
                <w:szCs w:val="18"/>
              </w:rPr>
            </w:pPr>
            <w:r>
              <w:rPr>
                <w:rFonts w:ascii="宋体" w:hAnsi="宋体" w:hint="eastAsia"/>
                <w:sz w:val="18"/>
                <w:szCs w:val="18"/>
              </w:rPr>
              <w:t>响应人结合比</w:t>
            </w:r>
            <w:r w:rsidR="00933614">
              <w:rPr>
                <w:rFonts w:ascii="宋体" w:hAnsi="宋体" w:hint="eastAsia"/>
                <w:sz w:val="18"/>
                <w:szCs w:val="18"/>
              </w:rPr>
              <w:t>选人技术参数要求和响应产品功能，提供完整的技术解决方案并进行</w:t>
            </w:r>
            <w:r>
              <w:rPr>
                <w:rFonts w:ascii="宋体" w:hAnsi="宋体" w:hint="eastAsia"/>
                <w:sz w:val="18"/>
                <w:szCs w:val="18"/>
              </w:rPr>
              <w:t>系统演示或操作视频展示（</w:t>
            </w:r>
            <w:r>
              <w:rPr>
                <w:rFonts w:ascii="宋体" w:hAnsi="宋体"/>
                <w:sz w:val="18"/>
                <w:szCs w:val="18"/>
              </w:rPr>
              <w:t>10</w:t>
            </w:r>
            <w:r w:rsidR="00E5339F">
              <w:rPr>
                <w:rFonts w:ascii="宋体" w:hAnsi="宋体" w:hint="eastAsia"/>
                <w:sz w:val="18"/>
                <w:szCs w:val="18"/>
              </w:rPr>
              <w:t>分钟）；</w:t>
            </w:r>
            <w:r w:rsidR="00933614" w:rsidRPr="00933614">
              <w:rPr>
                <w:rFonts w:ascii="宋体" w:hAnsi="宋体" w:hint="eastAsia"/>
                <w:b/>
                <w:sz w:val="18"/>
                <w:szCs w:val="18"/>
              </w:rPr>
              <w:t>因疫情原因，采用视频会议的形式进行视频展示</w:t>
            </w:r>
            <w:r w:rsidR="00E5339F">
              <w:rPr>
                <w:rFonts w:ascii="宋体" w:hAnsi="宋体" w:hint="eastAsia"/>
                <w:b/>
                <w:sz w:val="18"/>
                <w:szCs w:val="18"/>
              </w:rPr>
              <w:t>。</w:t>
            </w:r>
          </w:p>
          <w:p w:rsidR="0059519E" w:rsidRDefault="0059519E">
            <w:pPr>
              <w:spacing w:line="320" w:lineRule="exact"/>
              <w:rPr>
                <w:rFonts w:ascii="宋体"/>
                <w:sz w:val="18"/>
                <w:szCs w:val="18"/>
              </w:rPr>
            </w:pPr>
            <w:r>
              <w:rPr>
                <w:rFonts w:ascii="宋体" w:hAnsi="宋体" w:hint="eastAsia"/>
                <w:sz w:val="18"/>
                <w:szCs w:val="18"/>
              </w:rPr>
              <w:t>所提供的技术方案对项目范围和内容有系统和深度的设计，设计方案部署准确合理、规划科学，能很好的满足项目的实际需要，能整合提高比选人的信息化程度，现场系统演示或操作视频展示完全满足或优于比选人实际使用需求的得</w:t>
            </w:r>
            <w:r>
              <w:rPr>
                <w:rFonts w:ascii="宋体" w:hAnsi="宋体"/>
                <w:sz w:val="18"/>
                <w:szCs w:val="18"/>
              </w:rPr>
              <w:t>7</w:t>
            </w:r>
            <w:r>
              <w:rPr>
                <w:rFonts w:ascii="宋体" w:hAnsi="宋体" w:hint="eastAsia"/>
                <w:sz w:val="18"/>
                <w:szCs w:val="18"/>
              </w:rPr>
              <w:t>至</w:t>
            </w:r>
            <w:r>
              <w:rPr>
                <w:rFonts w:ascii="宋体" w:hAnsi="宋体"/>
                <w:sz w:val="18"/>
                <w:szCs w:val="18"/>
              </w:rPr>
              <w:t>10</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所提供的技术方案对项目建设范围和内容有深化设计，设计方案完整合理，现场系统演示或操作视频展示基本满足比选人实际使用需求的得</w:t>
            </w:r>
            <w:r>
              <w:rPr>
                <w:rFonts w:ascii="宋体" w:hAnsi="宋体"/>
                <w:sz w:val="18"/>
                <w:szCs w:val="18"/>
              </w:rPr>
              <w:t>4</w:t>
            </w:r>
            <w:r>
              <w:rPr>
                <w:rFonts w:ascii="宋体" w:hAnsi="宋体" w:hint="eastAsia"/>
                <w:sz w:val="18"/>
                <w:szCs w:val="18"/>
              </w:rPr>
              <w:t>至</w:t>
            </w:r>
            <w:r>
              <w:rPr>
                <w:rFonts w:ascii="宋体" w:hAnsi="宋体"/>
                <w:sz w:val="18"/>
                <w:szCs w:val="18"/>
              </w:rPr>
              <w:t>6</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对项目建设范围和内容的完整理解程度进行综合评审，提供的技术方案简单可行，能基本满足比选人要求的得</w:t>
            </w:r>
            <w:r>
              <w:rPr>
                <w:rFonts w:ascii="宋体" w:hAnsi="宋体"/>
                <w:sz w:val="18"/>
                <w:szCs w:val="18"/>
              </w:rPr>
              <w:t>1</w:t>
            </w:r>
            <w:r>
              <w:rPr>
                <w:rFonts w:ascii="宋体" w:hAnsi="宋体" w:hint="eastAsia"/>
                <w:sz w:val="18"/>
                <w:szCs w:val="18"/>
              </w:rPr>
              <w:t>至</w:t>
            </w:r>
            <w:r>
              <w:rPr>
                <w:rFonts w:ascii="宋体" w:hAnsi="宋体"/>
                <w:sz w:val="18"/>
                <w:szCs w:val="18"/>
              </w:rPr>
              <w:t>3</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未提供方案和现场系统演示或操作视频展示的不得分。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产品联机方案（</w:t>
            </w:r>
            <w:r>
              <w:rPr>
                <w:rFonts w:ascii="宋体" w:hAnsi="宋体"/>
                <w:sz w:val="18"/>
                <w:szCs w:val="18"/>
              </w:rPr>
              <w:t>3</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承诺投标产品能够与医院透析机主流品牌全部机型实现连接（贝尔克、费森、东丽、贝朗、尼普诺等品牌及型号等），数据自动采集且工作性能稳定，数据采集精准，满足临床联机需求，能满足临床日后扩展的联机需求，院方不提供主流机型的接口协议。为保证血透透析管理系统的兼容性，需提供产品用户医院出具的血透系统联机证明文件。≥</w:t>
            </w:r>
            <w:r>
              <w:rPr>
                <w:rFonts w:ascii="宋体" w:hAnsi="宋体"/>
                <w:sz w:val="18"/>
                <w:szCs w:val="18"/>
              </w:rPr>
              <w:t>10</w:t>
            </w:r>
            <w:r>
              <w:rPr>
                <w:rFonts w:ascii="宋体" w:hAnsi="宋体" w:hint="eastAsia"/>
                <w:sz w:val="18"/>
                <w:szCs w:val="18"/>
              </w:rPr>
              <w:t>种主流血液透析机型，得</w:t>
            </w:r>
            <w:r>
              <w:rPr>
                <w:rFonts w:ascii="宋体" w:hAnsi="宋体"/>
                <w:sz w:val="18"/>
                <w:szCs w:val="18"/>
              </w:rPr>
              <w:t>1</w:t>
            </w:r>
            <w:r>
              <w:rPr>
                <w:rFonts w:ascii="宋体" w:hAnsi="宋体" w:hint="eastAsia"/>
                <w:sz w:val="18"/>
                <w:szCs w:val="18"/>
              </w:rPr>
              <w:t>分；≥</w:t>
            </w:r>
            <w:r>
              <w:rPr>
                <w:rFonts w:ascii="宋体" w:hAnsi="宋体"/>
                <w:sz w:val="18"/>
                <w:szCs w:val="18"/>
              </w:rPr>
              <w:t>8</w:t>
            </w:r>
            <w:r>
              <w:rPr>
                <w:rFonts w:ascii="宋体" w:hAnsi="宋体" w:hint="eastAsia"/>
                <w:sz w:val="18"/>
                <w:szCs w:val="18"/>
              </w:rPr>
              <w:t>种主流血液透析机型，得</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产品联机费包含能够与医院透析机所需配件、线材、技术等所有费用。</w:t>
            </w:r>
            <w:r>
              <w:rPr>
                <w:rFonts w:ascii="宋体" w:hAnsi="宋体" w:hint="eastAsia"/>
                <w:sz w:val="18"/>
                <w:szCs w:val="18"/>
              </w:rPr>
              <w:lastRenderedPageBreak/>
              <w:t>最高限价</w:t>
            </w:r>
            <w:r>
              <w:rPr>
                <w:rFonts w:ascii="宋体" w:hAnsi="宋体"/>
                <w:sz w:val="18"/>
                <w:szCs w:val="18"/>
              </w:rPr>
              <w:t>10000</w:t>
            </w:r>
            <w:r>
              <w:rPr>
                <w:rFonts w:ascii="宋体" w:hAnsi="宋体" w:hint="eastAsia"/>
                <w:sz w:val="18"/>
                <w:szCs w:val="18"/>
              </w:rPr>
              <w:t>元</w:t>
            </w:r>
            <w:r>
              <w:rPr>
                <w:rFonts w:ascii="宋体" w:hAnsi="宋体"/>
                <w:sz w:val="18"/>
                <w:szCs w:val="18"/>
              </w:rPr>
              <w:t>/</w:t>
            </w:r>
            <w:r>
              <w:rPr>
                <w:rFonts w:ascii="宋体" w:hAnsi="宋体" w:hint="eastAsia"/>
                <w:sz w:val="18"/>
                <w:szCs w:val="18"/>
              </w:rPr>
              <w:t>台。每低</w:t>
            </w:r>
            <w:r>
              <w:rPr>
                <w:rFonts w:ascii="宋体" w:hAnsi="宋体"/>
                <w:sz w:val="18"/>
                <w:szCs w:val="18"/>
              </w:rPr>
              <w:t>10</w:t>
            </w:r>
            <w:r>
              <w:rPr>
                <w:rFonts w:ascii="宋体" w:hAnsi="宋体" w:hint="eastAsia"/>
                <w:sz w:val="18"/>
                <w:szCs w:val="18"/>
              </w:rPr>
              <w:t>个百分点得</w:t>
            </w:r>
            <w:r>
              <w:rPr>
                <w:rFonts w:ascii="宋体" w:hAnsi="宋体"/>
                <w:sz w:val="18"/>
                <w:szCs w:val="18"/>
              </w:rPr>
              <w:t>0.4</w:t>
            </w:r>
            <w:r>
              <w:rPr>
                <w:rFonts w:ascii="宋体" w:hAnsi="宋体" w:hint="eastAsia"/>
                <w:sz w:val="18"/>
                <w:szCs w:val="18"/>
              </w:rPr>
              <w:t>分，最高得</w:t>
            </w:r>
            <w:r>
              <w:rPr>
                <w:rFonts w:ascii="宋体" w:hAnsi="宋体"/>
                <w:sz w:val="18"/>
                <w:szCs w:val="18"/>
              </w:rPr>
              <w:t>2</w:t>
            </w:r>
            <w:r>
              <w:rPr>
                <w:rFonts w:ascii="宋体" w:hAnsi="宋体" w:hint="eastAsia"/>
                <w:sz w:val="18"/>
                <w:szCs w:val="18"/>
              </w:rPr>
              <w:t>分。如比选人需要向响应人采购产品联机服务，则在所响应的产品联机费内进行商务谈判。以最终谈判结果确定实际产品联机费。</w:t>
            </w:r>
          </w:p>
        </w:tc>
      </w:tr>
      <w:tr w:rsidR="0059519E">
        <w:trPr>
          <w:trHeight w:val="567"/>
          <w:jc w:val="center"/>
        </w:trPr>
        <w:tc>
          <w:tcPr>
            <w:tcW w:w="2277" w:type="dxa"/>
            <w:vMerge w:val="restart"/>
            <w:vAlign w:val="center"/>
          </w:tcPr>
          <w:p w:rsidR="0059519E" w:rsidRDefault="0059519E">
            <w:pPr>
              <w:spacing w:line="320" w:lineRule="exact"/>
              <w:rPr>
                <w:rFonts w:ascii="宋体"/>
                <w:sz w:val="18"/>
                <w:szCs w:val="18"/>
              </w:rPr>
            </w:pPr>
            <w:r>
              <w:rPr>
                <w:rFonts w:ascii="宋体" w:hAnsi="宋体" w:hint="eastAsia"/>
                <w:sz w:val="18"/>
                <w:szCs w:val="18"/>
              </w:rPr>
              <w:lastRenderedPageBreak/>
              <w:t>商务部分得分（</w:t>
            </w:r>
            <w:r>
              <w:rPr>
                <w:rFonts w:ascii="宋体" w:hAnsi="宋体"/>
                <w:sz w:val="18"/>
                <w:szCs w:val="18"/>
              </w:rPr>
              <w:t>C</w:t>
            </w:r>
            <w:r>
              <w:rPr>
                <w:rFonts w:ascii="宋体" w:hAnsi="宋体" w:hint="eastAsia"/>
                <w:sz w:val="18"/>
                <w:szCs w:val="18"/>
              </w:rPr>
              <w:t>）</w:t>
            </w:r>
          </w:p>
        </w:tc>
        <w:tc>
          <w:tcPr>
            <w:tcW w:w="1559" w:type="dxa"/>
            <w:vAlign w:val="center"/>
          </w:tcPr>
          <w:p w:rsidR="00600E12" w:rsidRDefault="0059519E">
            <w:pPr>
              <w:spacing w:line="320" w:lineRule="exact"/>
              <w:jc w:val="center"/>
              <w:rPr>
                <w:rFonts w:ascii="宋体" w:hAnsi="宋体"/>
                <w:sz w:val="18"/>
                <w:szCs w:val="18"/>
              </w:rPr>
            </w:pPr>
            <w:r>
              <w:rPr>
                <w:rFonts w:ascii="宋体" w:hAnsi="宋体" w:hint="eastAsia"/>
                <w:sz w:val="18"/>
                <w:szCs w:val="18"/>
              </w:rPr>
              <w:t>业绩</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响应人有近一年内（</w:t>
            </w:r>
            <w:r>
              <w:rPr>
                <w:rFonts w:ascii="宋体" w:hAnsi="宋体"/>
                <w:sz w:val="18"/>
                <w:szCs w:val="18"/>
              </w:rPr>
              <w:t>2019</w:t>
            </w:r>
            <w:r>
              <w:rPr>
                <w:rFonts w:ascii="宋体" w:hAnsi="宋体" w:hint="eastAsia"/>
                <w:sz w:val="18"/>
                <w:szCs w:val="18"/>
              </w:rPr>
              <w:t>年</w:t>
            </w:r>
            <w:r>
              <w:rPr>
                <w:rFonts w:ascii="宋体" w:hAnsi="宋体"/>
                <w:sz w:val="18"/>
                <w:szCs w:val="18"/>
              </w:rPr>
              <w:t>7</w:t>
            </w:r>
            <w:r>
              <w:rPr>
                <w:rFonts w:ascii="宋体" w:hAnsi="宋体" w:hint="eastAsia"/>
                <w:sz w:val="18"/>
                <w:szCs w:val="18"/>
              </w:rPr>
              <w:t>月至今），提供具有销售血透管理系统相关软件系统项目的业绩案例（提供销售合同或售后服务协议）</w:t>
            </w:r>
            <w:r>
              <w:rPr>
                <w:rFonts w:ascii="宋体" w:hAnsi="宋体"/>
                <w:sz w:val="18"/>
                <w:szCs w:val="18"/>
              </w:rPr>
              <w:t xml:space="preserve"> </w:t>
            </w:r>
            <w:r>
              <w:rPr>
                <w:rFonts w:ascii="宋体" w:hAnsi="宋体" w:hint="eastAsia"/>
                <w:sz w:val="18"/>
                <w:szCs w:val="18"/>
              </w:rPr>
              <w:t>。提供案例数不足</w:t>
            </w:r>
            <w:r>
              <w:rPr>
                <w:rFonts w:ascii="宋体" w:hAnsi="宋体"/>
                <w:sz w:val="18"/>
                <w:szCs w:val="18"/>
              </w:rPr>
              <w:t>10</w:t>
            </w:r>
            <w:r>
              <w:rPr>
                <w:rFonts w:ascii="宋体" w:hAnsi="宋体" w:hint="eastAsia"/>
                <w:sz w:val="18"/>
                <w:szCs w:val="18"/>
              </w:rPr>
              <w:t>个不得分，提供</w:t>
            </w:r>
            <w:r>
              <w:rPr>
                <w:rFonts w:ascii="宋体" w:hAnsi="宋体"/>
                <w:sz w:val="18"/>
                <w:szCs w:val="18"/>
              </w:rPr>
              <w:t>10</w:t>
            </w:r>
            <w:r>
              <w:rPr>
                <w:rFonts w:ascii="宋体" w:hAnsi="宋体" w:hint="eastAsia"/>
                <w:sz w:val="18"/>
                <w:szCs w:val="18"/>
              </w:rPr>
              <w:t>个案例得</w:t>
            </w:r>
            <w:r>
              <w:rPr>
                <w:rFonts w:ascii="宋体" w:hAnsi="宋体"/>
                <w:sz w:val="18"/>
                <w:szCs w:val="18"/>
              </w:rPr>
              <w:t>1</w:t>
            </w:r>
            <w:r>
              <w:rPr>
                <w:rFonts w:ascii="宋体" w:hAnsi="宋体" w:hint="eastAsia"/>
                <w:sz w:val="18"/>
                <w:szCs w:val="18"/>
              </w:rPr>
              <w:t>分，</w:t>
            </w:r>
            <w:proofErr w:type="gramStart"/>
            <w:r>
              <w:rPr>
                <w:rFonts w:ascii="宋体" w:hAnsi="宋体" w:hint="eastAsia"/>
                <w:sz w:val="18"/>
                <w:szCs w:val="18"/>
              </w:rPr>
              <w:t>每再提供</w:t>
            </w:r>
            <w:proofErr w:type="gramEnd"/>
            <w:r>
              <w:rPr>
                <w:rFonts w:ascii="宋体" w:hAnsi="宋体"/>
                <w:sz w:val="18"/>
                <w:szCs w:val="18"/>
              </w:rPr>
              <w:t>1</w:t>
            </w:r>
            <w:r>
              <w:rPr>
                <w:rFonts w:ascii="宋体" w:hAnsi="宋体" w:hint="eastAsia"/>
                <w:sz w:val="18"/>
                <w:szCs w:val="18"/>
              </w:rPr>
              <w:t>个案例得</w:t>
            </w:r>
            <w:r>
              <w:rPr>
                <w:rFonts w:ascii="宋体" w:hAnsi="宋体"/>
                <w:sz w:val="18"/>
                <w:szCs w:val="18"/>
              </w:rPr>
              <w:t>0.5</w:t>
            </w:r>
            <w:r>
              <w:rPr>
                <w:rFonts w:ascii="宋体" w:hAnsi="宋体" w:hint="eastAsia"/>
                <w:sz w:val="18"/>
                <w:szCs w:val="18"/>
              </w:rPr>
              <w:t>分，最高得</w:t>
            </w:r>
            <w:r>
              <w:rPr>
                <w:rFonts w:ascii="宋体" w:hAnsi="宋体"/>
                <w:sz w:val="18"/>
                <w:szCs w:val="18"/>
              </w:rPr>
              <w:t xml:space="preserve"> 2 </w:t>
            </w:r>
            <w:r>
              <w:rPr>
                <w:rFonts w:ascii="宋体" w:hAnsi="宋体" w:hint="eastAsia"/>
                <w:sz w:val="18"/>
                <w:szCs w:val="18"/>
              </w:rPr>
              <w:t>分。响应人不是所提供合同的签约主体（即响应人与签约主体的名称不一致）的案例得</w:t>
            </w:r>
            <w:r>
              <w:rPr>
                <w:rFonts w:ascii="宋体"/>
                <w:sz w:val="18"/>
                <w:szCs w:val="18"/>
              </w:rPr>
              <w:t>0</w:t>
            </w:r>
            <w:r>
              <w:rPr>
                <w:rFonts w:ascii="宋体" w:hAnsi="宋体" w:hint="eastAsia"/>
                <w:sz w:val="18"/>
                <w:szCs w:val="18"/>
              </w:rPr>
              <w:t>分；同一企业集团或同一实际控制人的企业使用集团内或同一实际控制人旗下其他公司资料参选的不得分。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专业性</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响应人时具有为省级血透质控中心和市级血透质控中心建立血透质控平台的经验得</w:t>
            </w:r>
            <w:r>
              <w:rPr>
                <w:rFonts w:ascii="宋体" w:hAnsi="宋体"/>
                <w:sz w:val="18"/>
                <w:szCs w:val="18"/>
              </w:rPr>
              <w:t>1.5</w:t>
            </w:r>
            <w:r>
              <w:rPr>
                <w:rFonts w:ascii="宋体" w:hAnsi="宋体" w:hint="eastAsia"/>
                <w:sz w:val="18"/>
                <w:szCs w:val="18"/>
              </w:rPr>
              <w:t>分。需提供省级血透质控中心和市级血透质控中心出具的证明文件并加盖投标产品制造厂商公章或承建该项目合同及验收报告，并提供省级血透质控中心和市级血透质控中心的联系人和电话。响应人不是所提供合同的签约主体（即响应人与签约主体的名称不一致）的案例不得分；同一企业集团或同一实际控制人的企业使用集团内或同一实际控制人旗下其他公司资料参选的不得分。</w:t>
            </w:r>
            <w:r>
              <w:rPr>
                <w:rFonts w:ascii="宋体"/>
                <w:sz w:val="18"/>
                <w:szCs w:val="18"/>
              </w:rPr>
              <w:br/>
            </w:r>
            <w:r>
              <w:rPr>
                <w:rFonts w:ascii="宋体" w:hAnsi="宋体" w:hint="eastAsia"/>
                <w:sz w:val="18"/>
                <w:szCs w:val="18"/>
              </w:rPr>
              <w:t>为保障血透管理系统数据能够一键上报国家质控平台，需提供医院出具的投标人或生产厂商在该医院血透数据上报国家质控的证明文件的得</w:t>
            </w:r>
            <w:r>
              <w:rPr>
                <w:rFonts w:ascii="宋体" w:hAnsi="宋体"/>
                <w:sz w:val="18"/>
                <w:szCs w:val="18"/>
              </w:rPr>
              <w:t>1.5</w:t>
            </w:r>
            <w:r>
              <w:rPr>
                <w:rFonts w:ascii="宋体" w:hAnsi="宋体" w:hint="eastAsia"/>
                <w:sz w:val="18"/>
                <w:szCs w:val="18"/>
              </w:rPr>
              <w:t>分。（除提供医院证明外，还需提供与出具证明的医院签订的血透项目合同、血透项目验收报告，以上资料均提供复印件并加盖公章，提供资料不全或未按要求提供均不得分）响应人不是所提供合同的签约主体（即响应人与签约主体的名称不一致）的案例不得分；同一企业集团或同一实际控制人的企业使用集团内或同一实际控制人旗下其他公司资料参选的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资质</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所投产品的计算机软件著作权登记证书（</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sz w:val="18"/>
                <w:szCs w:val="18"/>
              </w:rPr>
              <w:t>ISO20000</w:t>
            </w:r>
            <w:r>
              <w:rPr>
                <w:rFonts w:ascii="宋体" w:hAnsi="宋体" w:hint="eastAsia"/>
                <w:sz w:val="18"/>
                <w:szCs w:val="18"/>
              </w:rPr>
              <w:t>信息技术服务管理体系认证（</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sz w:val="18"/>
                <w:szCs w:val="18"/>
              </w:rPr>
              <w:t>ISO27001</w:t>
            </w:r>
            <w:r>
              <w:rPr>
                <w:rFonts w:ascii="宋体" w:hAnsi="宋体" w:hint="eastAsia"/>
                <w:sz w:val="18"/>
                <w:szCs w:val="18"/>
              </w:rPr>
              <w:t>信息安全管理体系认证证书（</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sz w:val="18"/>
                <w:szCs w:val="18"/>
              </w:rPr>
              <w:t>ISO9001</w:t>
            </w:r>
            <w:r>
              <w:rPr>
                <w:rFonts w:ascii="宋体" w:hAnsi="宋体" w:hint="eastAsia"/>
                <w:sz w:val="18"/>
                <w:szCs w:val="18"/>
              </w:rPr>
              <w:t>质质量管理体系认证证书（</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sz w:val="18"/>
                <w:szCs w:val="18"/>
              </w:rPr>
              <w:t>ITSS</w:t>
            </w:r>
            <w:r>
              <w:rPr>
                <w:rFonts w:ascii="宋体" w:hAnsi="宋体" w:hint="eastAsia"/>
                <w:sz w:val="18"/>
                <w:szCs w:val="18"/>
              </w:rPr>
              <w:t>三级及以上证书（</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sz w:val="18"/>
                <w:szCs w:val="18"/>
              </w:rPr>
              <w:t>CMMI</w:t>
            </w:r>
            <w:r>
              <w:rPr>
                <w:rFonts w:ascii="宋体" w:hAnsi="宋体" w:hint="eastAsia"/>
                <w:sz w:val="18"/>
                <w:szCs w:val="18"/>
              </w:rPr>
              <w:t>认证证书的。具有</w:t>
            </w:r>
            <w:r>
              <w:rPr>
                <w:rFonts w:ascii="宋体" w:hAnsi="宋体"/>
                <w:sz w:val="18"/>
                <w:szCs w:val="18"/>
              </w:rPr>
              <w:t>CMMI 3</w:t>
            </w:r>
            <w:r>
              <w:rPr>
                <w:rFonts w:ascii="宋体" w:hAnsi="宋体" w:hint="eastAsia"/>
                <w:sz w:val="18"/>
                <w:szCs w:val="18"/>
              </w:rPr>
              <w:t>认证证书的，得</w:t>
            </w:r>
            <w:r>
              <w:rPr>
                <w:rFonts w:ascii="宋体" w:hAnsi="宋体"/>
                <w:sz w:val="18"/>
                <w:szCs w:val="18"/>
              </w:rPr>
              <w:t>0.3</w:t>
            </w:r>
            <w:r>
              <w:rPr>
                <w:rFonts w:ascii="宋体" w:hAnsi="宋体" w:hint="eastAsia"/>
                <w:sz w:val="18"/>
                <w:szCs w:val="18"/>
              </w:rPr>
              <w:t>分；具有</w:t>
            </w:r>
            <w:r>
              <w:rPr>
                <w:rFonts w:ascii="宋体" w:hAnsi="宋体"/>
                <w:sz w:val="18"/>
                <w:szCs w:val="18"/>
              </w:rPr>
              <w:t>CMMI 4</w:t>
            </w:r>
            <w:r>
              <w:rPr>
                <w:rFonts w:ascii="宋体" w:hAnsi="宋体" w:hint="eastAsia"/>
                <w:sz w:val="18"/>
                <w:szCs w:val="18"/>
              </w:rPr>
              <w:t>认证证书的，得</w:t>
            </w:r>
            <w:r>
              <w:rPr>
                <w:rFonts w:ascii="宋体" w:hAnsi="宋体"/>
                <w:sz w:val="18"/>
                <w:szCs w:val="18"/>
              </w:rPr>
              <w:t>0.6</w:t>
            </w:r>
            <w:r>
              <w:rPr>
                <w:rFonts w:ascii="宋体" w:hAnsi="宋体" w:hint="eastAsia"/>
                <w:sz w:val="18"/>
                <w:szCs w:val="18"/>
              </w:rPr>
              <w:t>分；具有</w:t>
            </w:r>
            <w:r>
              <w:rPr>
                <w:rFonts w:ascii="宋体" w:hAnsi="宋体"/>
                <w:sz w:val="18"/>
                <w:szCs w:val="18"/>
              </w:rPr>
              <w:t>CMMI 5</w:t>
            </w:r>
            <w:r>
              <w:rPr>
                <w:rFonts w:ascii="宋体" w:hAnsi="宋体" w:hint="eastAsia"/>
                <w:sz w:val="18"/>
                <w:szCs w:val="18"/>
              </w:rPr>
              <w:t>认证证书的，得</w:t>
            </w:r>
            <w:r>
              <w:rPr>
                <w:rFonts w:ascii="宋体" w:hAnsi="宋体"/>
                <w:sz w:val="18"/>
                <w:szCs w:val="18"/>
              </w:rPr>
              <w:t>1</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以上各类证书，每项提供得相应得分。不提供得</w:t>
            </w:r>
            <w:r>
              <w:rPr>
                <w:rFonts w:ascii="宋体"/>
                <w:sz w:val="18"/>
                <w:szCs w:val="18"/>
              </w:rPr>
              <w:t>0</w:t>
            </w:r>
            <w:r>
              <w:rPr>
                <w:rFonts w:ascii="宋体" w:hAnsi="宋体" w:hint="eastAsia"/>
                <w:sz w:val="18"/>
                <w:szCs w:val="18"/>
              </w:rPr>
              <w:t>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59519E" w:rsidRDefault="0059519E">
            <w:pPr>
              <w:spacing w:line="320" w:lineRule="exact"/>
              <w:jc w:val="center"/>
              <w:rPr>
                <w:rFonts w:ascii="宋体"/>
                <w:sz w:val="18"/>
                <w:szCs w:val="18"/>
              </w:rPr>
            </w:pPr>
            <w:r>
              <w:rPr>
                <w:rFonts w:ascii="宋体" w:hAnsi="宋体" w:hint="eastAsia"/>
                <w:sz w:val="18"/>
                <w:szCs w:val="18"/>
              </w:rPr>
              <w:t>本地化服务</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本地化服务机构和人员，响应人在重庆有自己服务机构和拥有在重庆缴纳社保的服务团队的提供响应人的办公场地的购买或租赁合同和驻场，团队</w:t>
            </w:r>
            <w:r>
              <w:rPr>
                <w:rFonts w:ascii="宋体" w:hAnsi="宋体"/>
                <w:sz w:val="18"/>
                <w:szCs w:val="18"/>
              </w:rPr>
              <w:t>2020</w:t>
            </w:r>
            <w:r>
              <w:rPr>
                <w:rFonts w:ascii="宋体" w:hAnsi="宋体" w:hint="eastAsia"/>
                <w:sz w:val="18"/>
                <w:szCs w:val="18"/>
              </w:rPr>
              <w:t>年以来在重庆缴纳</w:t>
            </w:r>
            <w:r>
              <w:rPr>
                <w:rFonts w:ascii="宋体" w:hAnsi="宋体"/>
                <w:sz w:val="18"/>
                <w:szCs w:val="18"/>
              </w:rPr>
              <w:t>6</w:t>
            </w:r>
            <w:r>
              <w:rPr>
                <w:rFonts w:ascii="宋体" w:hAnsi="宋体" w:hint="eastAsia"/>
                <w:sz w:val="18"/>
                <w:szCs w:val="18"/>
              </w:rPr>
              <w:t>个月社保的银行扣款证明（即响应人与场地合同主体、缴纳社保主体的名称必须一致），提供两项证明文件的得</w:t>
            </w:r>
            <w:r>
              <w:rPr>
                <w:rFonts w:ascii="宋体" w:hAnsi="宋体"/>
                <w:sz w:val="18"/>
                <w:szCs w:val="18"/>
              </w:rPr>
              <w:t>2</w:t>
            </w:r>
            <w:r>
              <w:rPr>
                <w:rFonts w:ascii="宋体" w:hAnsi="宋体" w:hint="eastAsia"/>
                <w:sz w:val="18"/>
                <w:szCs w:val="18"/>
              </w:rPr>
              <w:t>分，提供不完整或未提供的得</w:t>
            </w:r>
            <w:r>
              <w:rPr>
                <w:rFonts w:ascii="宋体"/>
                <w:sz w:val="18"/>
                <w:szCs w:val="18"/>
              </w:rPr>
              <w:t>0</w:t>
            </w:r>
            <w:r>
              <w:rPr>
                <w:rFonts w:ascii="宋体" w:hAnsi="宋体" w:hint="eastAsia"/>
                <w:sz w:val="18"/>
                <w:szCs w:val="18"/>
              </w:rPr>
              <w:t>分（复印件加盖公章，原件备查，原件加盖</w:t>
            </w:r>
            <w:proofErr w:type="gramStart"/>
            <w:r>
              <w:rPr>
                <w:rFonts w:ascii="宋体" w:hAnsi="宋体" w:hint="eastAsia"/>
                <w:sz w:val="18"/>
                <w:szCs w:val="18"/>
              </w:rPr>
              <w:t>银行鲜章或</w:t>
            </w:r>
            <w:proofErr w:type="gramEnd"/>
            <w:r>
              <w:rPr>
                <w:rFonts w:ascii="宋体" w:hAnsi="宋体" w:hint="eastAsia"/>
                <w:sz w:val="18"/>
                <w:szCs w:val="18"/>
              </w:rPr>
              <w:t>网络自助彩色打印）。同一企业集团</w:t>
            </w:r>
            <w:r>
              <w:rPr>
                <w:rFonts w:ascii="宋体" w:hAnsi="宋体" w:hint="eastAsia"/>
                <w:sz w:val="18"/>
                <w:szCs w:val="18"/>
              </w:rPr>
              <w:lastRenderedPageBreak/>
              <w:t>或同</w:t>
            </w:r>
            <w:proofErr w:type="gramStart"/>
            <w:r>
              <w:rPr>
                <w:rFonts w:ascii="宋体" w:hAnsi="宋体" w:hint="eastAsia"/>
                <w:sz w:val="18"/>
                <w:szCs w:val="18"/>
              </w:rPr>
              <w:t>一控制</w:t>
            </w:r>
            <w:proofErr w:type="gramEnd"/>
            <w:r>
              <w:rPr>
                <w:rFonts w:ascii="宋体" w:hAnsi="宋体" w:hint="eastAsia"/>
                <w:sz w:val="18"/>
                <w:szCs w:val="18"/>
              </w:rPr>
              <w:t>人的企业使用集团内或同</w:t>
            </w:r>
            <w:proofErr w:type="gramStart"/>
            <w:r>
              <w:rPr>
                <w:rFonts w:ascii="宋体" w:hAnsi="宋体" w:hint="eastAsia"/>
                <w:sz w:val="18"/>
                <w:szCs w:val="18"/>
              </w:rPr>
              <w:t>一控制</w:t>
            </w:r>
            <w:proofErr w:type="gramEnd"/>
            <w:r>
              <w:rPr>
                <w:rFonts w:ascii="宋体" w:hAnsi="宋体" w:hint="eastAsia"/>
                <w:sz w:val="18"/>
                <w:szCs w:val="18"/>
              </w:rPr>
              <w:t>人旗下其他公司资料参选的不得分。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600E12" w:rsidRDefault="0059519E">
            <w:pPr>
              <w:spacing w:line="320" w:lineRule="exact"/>
              <w:jc w:val="center"/>
              <w:rPr>
                <w:rFonts w:ascii="宋体" w:hAnsi="宋体"/>
                <w:sz w:val="18"/>
                <w:szCs w:val="18"/>
              </w:rPr>
            </w:pPr>
            <w:r>
              <w:rPr>
                <w:rFonts w:ascii="宋体" w:hAnsi="宋体" w:hint="eastAsia"/>
                <w:sz w:val="18"/>
                <w:szCs w:val="18"/>
              </w:rPr>
              <w:t>质保</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分）</w:t>
            </w:r>
          </w:p>
        </w:tc>
        <w:tc>
          <w:tcPr>
            <w:tcW w:w="5549" w:type="dxa"/>
            <w:vAlign w:val="center"/>
          </w:tcPr>
          <w:p w:rsidR="0059519E" w:rsidRDefault="0059519E" w:rsidP="00770196">
            <w:pPr>
              <w:spacing w:line="320" w:lineRule="exact"/>
              <w:ind w:firstLineChars="200" w:firstLine="360"/>
              <w:rPr>
                <w:rFonts w:ascii="宋体"/>
                <w:sz w:val="18"/>
                <w:szCs w:val="18"/>
              </w:rPr>
            </w:pPr>
            <w:r>
              <w:rPr>
                <w:rFonts w:ascii="宋体" w:hAnsi="宋体" w:hint="eastAsia"/>
                <w:sz w:val="18"/>
                <w:szCs w:val="18"/>
              </w:rPr>
              <w:t>满足</w:t>
            </w:r>
            <w:r>
              <w:rPr>
                <w:rFonts w:ascii="宋体" w:hAnsi="宋体"/>
                <w:sz w:val="18"/>
                <w:szCs w:val="18"/>
              </w:rPr>
              <w:t>2</w:t>
            </w:r>
            <w:r>
              <w:rPr>
                <w:rFonts w:ascii="宋体" w:hAnsi="宋体" w:hint="eastAsia"/>
                <w:sz w:val="18"/>
                <w:szCs w:val="18"/>
              </w:rPr>
              <w:t>年原厂质保期，分值无加减，在满足基础上，每增加</w:t>
            </w:r>
            <w:r>
              <w:rPr>
                <w:rFonts w:ascii="宋体" w:hAnsi="宋体"/>
                <w:sz w:val="18"/>
                <w:szCs w:val="18"/>
              </w:rPr>
              <w:t>1</w:t>
            </w:r>
            <w:r>
              <w:rPr>
                <w:rFonts w:ascii="宋体" w:hAnsi="宋体" w:hint="eastAsia"/>
                <w:sz w:val="18"/>
                <w:szCs w:val="18"/>
              </w:rPr>
              <w:t>年技术服务质保期加</w:t>
            </w:r>
            <w:r>
              <w:rPr>
                <w:rFonts w:ascii="宋体" w:hAnsi="宋体"/>
                <w:sz w:val="18"/>
                <w:szCs w:val="18"/>
              </w:rPr>
              <w:t>1</w:t>
            </w:r>
            <w:r>
              <w:rPr>
                <w:rFonts w:ascii="宋体" w:hAnsi="宋体" w:hint="eastAsia"/>
                <w:sz w:val="18"/>
                <w:szCs w:val="18"/>
              </w:rPr>
              <w:t>分，最多得</w:t>
            </w:r>
            <w:r>
              <w:rPr>
                <w:rFonts w:ascii="宋体" w:hAnsi="宋体"/>
                <w:sz w:val="18"/>
                <w:szCs w:val="18"/>
              </w:rPr>
              <w:t>2</w:t>
            </w:r>
            <w:r>
              <w:rPr>
                <w:rFonts w:ascii="宋体" w:hAnsi="宋体" w:hint="eastAsia"/>
                <w:sz w:val="18"/>
                <w:szCs w:val="18"/>
              </w:rPr>
              <w:t>分，低于</w:t>
            </w:r>
            <w:r>
              <w:rPr>
                <w:rFonts w:ascii="宋体" w:hAnsi="宋体"/>
                <w:sz w:val="18"/>
                <w:szCs w:val="18"/>
              </w:rPr>
              <w:t>2</w:t>
            </w:r>
            <w:r>
              <w:rPr>
                <w:rFonts w:ascii="宋体" w:hAnsi="宋体" w:hint="eastAsia"/>
                <w:sz w:val="18"/>
                <w:szCs w:val="18"/>
              </w:rPr>
              <w:t>年技术质保期的按作废处理。</w:t>
            </w:r>
          </w:p>
          <w:p w:rsidR="0059519E" w:rsidRDefault="0059519E" w:rsidP="00770196">
            <w:pPr>
              <w:spacing w:line="320" w:lineRule="exact"/>
              <w:ind w:firstLineChars="200" w:firstLine="360"/>
              <w:rPr>
                <w:rFonts w:ascii="宋体"/>
                <w:sz w:val="18"/>
                <w:szCs w:val="18"/>
              </w:rPr>
            </w:pPr>
            <w:r>
              <w:rPr>
                <w:rFonts w:ascii="宋体" w:hAnsi="宋体" w:hint="eastAsia"/>
                <w:sz w:val="18"/>
                <w:szCs w:val="18"/>
              </w:rPr>
              <w:t>质保期后年度运维服务费，高于软件系统中选金额</w:t>
            </w:r>
            <w:r>
              <w:rPr>
                <w:rFonts w:ascii="宋体" w:hAnsi="宋体"/>
                <w:sz w:val="18"/>
                <w:szCs w:val="18"/>
              </w:rPr>
              <w:t>8%</w:t>
            </w:r>
            <w:r>
              <w:rPr>
                <w:rFonts w:ascii="宋体" w:hAnsi="宋体" w:hint="eastAsia"/>
                <w:sz w:val="18"/>
                <w:szCs w:val="18"/>
              </w:rPr>
              <w:t>的不得分，每低</w:t>
            </w:r>
            <w:r>
              <w:rPr>
                <w:rFonts w:ascii="宋体" w:hAnsi="宋体"/>
                <w:sz w:val="18"/>
                <w:szCs w:val="18"/>
              </w:rPr>
              <w:t>1</w:t>
            </w:r>
            <w:r>
              <w:rPr>
                <w:rFonts w:ascii="宋体" w:hAnsi="宋体" w:hint="eastAsia"/>
                <w:sz w:val="18"/>
                <w:szCs w:val="18"/>
              </w:rPr>
              <w:t>个百分点得</w:t>
            </w:r>
            <w:r>
              <w:rPr>
                <w:rFonts w:ascii="宋体" w:hAnsi="宋体"/>
                <w:sz w:val="18"/>
                <w:szCs w:val="18"/>
              </w:rPr>
              <w:t>0.4</w:t>
            </w:r>
            <w:r>
              <w:rPr>
                <w:rFonts w:ascii="宋体" w:hAnsi="宋体" w:hint="eastAsia"/>
                <w:sz w:val="18"/>
                <w:szCs w:val="18"/>
              </w:rPr>
              <w:t>分，最高得</w:t>
            </w:r>
            <w:r>
              <w:rPr>
                <w:rFonts w:ascii="宋体" w:hAnsi="宋体"/>
                <w:sz w:val="18"/>
                <w:szCs w:val="18"/>
              </w:rPr>
              <w:t>3</w:t>
            </w:r>
            <w:r>
              <w:rPr>
                <w:rFonts w:ascii="宋体" w:hAnsi="宋体" w:hint="eastAsia"/>
                <w:sz w:val="18"/>
                <w:szCs w:val="18"/>
              </w:rPr>
              <w:t>分。质保期后如比选人需要向响应人采购后续运维服务，则在所响应的运维百分比内进行商务谈判。以最终谈判结果确定</w:t>
            </w:r>
            <w:proofErr w:type="gramStart"/>
            <w:r>
              <w:rPr>
                <w:rFonts w:ascii="宋体" w:hAnsi="宋体" w:hint="eastAsia"/>
                <w:sz w:val="18"/>
                <w:szCs w:val="18"/>
              </w:rPr>
              <w:t>实际运</w:t>
            </w:r>
            <w:proofErr w:type="gramEnd"/>
            <w:r>
              <w:rPr>
                <w:rFonts w:ascii="宋体" w:hAnsi="宋体" w:hint="eastAsia"/>
                <w:sz w:val="18"/>
                <w:szCs w:val="18"/>
              </w:rPr>
              <w:t>维服务费。</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600E12" w:rsidRDefault="0059519E" w:rsidP="00E61A4D">
            <w:pPr>
              <w:spacing w:line="320" w:lineRule="exact"/>
              <w:jc w:val="center"/>
              <w:rPr>
                <w:rFonts w:ascii="宋体" w:hAnsi="宋体"/>
                <w:sz w:val="18"/>
                <w:szCs w:val="18"/>
              </w:rPr>
            </w:pPr>
            <w:r>
              <w:rPr>
                <w:rFonts w:ascii="宋体" w:hAnsi="宋体" w:hint="eastAsia"/>
                <w:sz w:val="18"/>
                <w:szCs w:val="18"/>
              </w:rPr>
              <w:t>项目实施计划及技术保障管理</w:t>
            </w:r>
          </w:p>
          <w:p w:rsidR="0059519E" w:rsidRDefault="0059519E" w:rsidP="00E61A4D">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分）</w:t>
            </w:r>
          </w:p>
          <w:p w:rsidR="0059519E" w:rsidRDefault="0059519E">
            <w:pPr>
              <w:spacing w:line="320" w:lineRule="exact"/>
              <w:rPr>
                <w:rFonts w:ascii="宋体"/>
                <w:sz w:val="18"/>
                <w:szCs w:val="18"/>
              </w:rPr>
            </w:pP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项目实施计划方案及技术保障措施完整详细、具体，有完善的项目管理和项目实施保障措施、实施和二次开发人员团队不少于</w:t>
            </w:r>
            <w:r>
              <w:rPr>
                <w:rFonts w:ascii="宋体" w:hAnsi="宋体"/>
                <w:sz w:val="18"/>
                <w:szCs w:val="18"/>
              </w:rPr>
              <w:t>3</w:t>
            </w:r>
            <w:r>
              <w:rPr>
                <w:rFonts w:ascii="宋体" w:hAnsi="宋体" w:hint="eastAsia"/>
                <w:sz w:val="18"/>
                <w:szCs w:val="18"/>
              </w:rPr>
              <w:t>人，对项目实施风险进行分析详细且有针对性的风险控制方案，能更方便的为医院获取紧急事件时原厂的技术支持与响应服务，为本项目提供更为安全可靠的技术保障服务得</w:t>
            </w:r>
            <w:r>
              <w:rPr>
                <w:rFonts w:ascii="宋体" w:hAnsi="宋体"/>
                <w:sz w:val="18"/>
                <w:szCs w:val="18"/>
              </w:rPr>
              <w:t>5-6</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项目实施计划方案及技术保障措施完整详细、具体，有完善的项目管理和项目实施保障措施技术培训方案，对项目实施风险进行分析详细且有针对性的风险控制方案，实施和二次开发人员团队不少于</w:t>
            </w:r>
            <w:r>
              <w:rPr>
                <w:rFonts w:ascii="宋体" w:hAnsi="宋体"/>
                <w:sz w:val="18"/>
                <w:szCs w:val="18"/>
              </w:rPr>
              <w:t>3</w:t>
            </w:r>
            <w:r>
              <w:rPr>
                <w:rFonts w:ascii="宋体" w:hAnsi="宋体" w:hint="eastAsia"/>
                <w:sz w:val="18"/>
                <w:szCs w:val="18"/>
              </w:rPr>
              <w:t>人的得</w:t>
            </w:r>
            <w:r>
              <w:rPr>
                <w:rFonts w:ascii="宋体" w:hAnsi="宋体"/>
                <w:sz w:val="18"/>
                <w:szCs w:val="18"/>
              </w:rPr>
              <w:t>3-4</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项目实施计划及技术保障方案较简单、基本可行，内容包括合理的项目组织结构设计，项目实施保障措施，有合理的项目实施框架，对项目实施风险有分析，实施和二次开发人员团队不少于</w:t>
            </w:r>
            <w:r>
              <w:rPr>
                <w:rFonts w:ascii="宋体" w:hAnsi="宋体"/>
                <w:sz w:val="18"/>
                <w:szCs w:val="18"/>
              </w:rPr>
              <w:t>3</w:t>
            </w:r>
            <w:r>
              <w:rPr>
                <w:rFonts w:ascii="宋体" w:hAnsi="宋体" w:hint="eastAsia"/>
                <w:sz w:val="18"/>
                <w:szCs w:val="18"/>
              </w:rPr>
              <w:t>人的得</w:t>
            </w:r>
            <w:r>
              <w:rPr>
                <w:rFonts w:ascii="宋体" w:hAnsi="宋体"/>
                <w:sz w:val="18"/>
                <w:szCs w:val="18"/>
              </w:rPr>
              <w:t>1-2</w:t>
            </w:r>
            <w:r>
              <w:rPr>
                <w:rFonts w:ascii="宋体" w:hAnsi="宋体" w:hint="eastAsia"/>
                <w:sz w:val="18"/>
                <w:szCs w:val="18"/>
              </w:rPr>
              <w:t>分；</w:t>
            </w:r>
          </w:p>
          <w:p w:rsidR="0059519E" w:rsidRDefault="0059519E">
            <w:pPr>
              <w:spacing w:line="320" w:lineRule="exact"/>
              <w:rPr>
                <w:rFonts w:ascii="宋体"/>
                <w:sz w:val="18"/>
                <w:szCs w:val="18"/>
              </w:rPr>
            </w:pPr>
            <w:r>
              <w:rPr>
                <w:rFonts w:ascii="宋体" w:hAnsi="宋体" w:hint="eastAsia"/>
                <w:sz w:val="18"/>
                <w:szCs w:val="18"/>
              </w:rPr>
              <w:t>未提供方案实施和二次开发人员团队不少于</w:t>
            </w:r>
            <w:r>
              <w:rPr>
                <w:rFonts w:ascii="宋体" w:hAnsi="宋体"/>
                <w:sz w:val="18"/>
                <w:szCs w:val="18"/>
              </w:rPr>
              <w:t>3</w:t>
            </w:r>
            <w:r>
              <w:rPr>
                <w:rFonts w:ascii="宋体" w:hAnsi="宋体" w:hint="eastAsia"/>
                <w:sz w:val="18"/>
                <w:szCs w:val="18"/>
              </w:rPr>
              <w:t>人不得分。</w:t>
            </w:r>
          </w:p>
          <w:p w:rsidR="0059519E" w:rsidRDefault="0059519E">
            <w:pPr>
              <w:spacing w:line="320" w:lineRule="exact"/>
              <w:rPr>
                <w:rFonts w:ascii="宋体"/>
                <w:sz w:val="18"/>
                <w:szCs w:val="18"/>
              </w:rPr>
            </w:pPr>
            <w:r>
              <w:rPr>
                <w:rFonts w:ascii="宋体" w:hAnsi="宋体" w:hint="eastAsia"/>
                <w:sz w:val="18"/>
                <w:szCs w:val="18"/>
              </w:rPr>
              <w:t>（实施和二次开发人员团队需提供人员</w:t>
            </w:r>
            <w:proofErr w:type="gramStart"/>
            <w:r>
              <w:rPr>
                <w:rFonts w:ascii="宋体" w:hAnsi="宋体" w:hint="eastAsia"/>
                <w:sz w:val="18"/>
                <w:szCs w:val="18"/>
              </w:rPr>
              <w:t>参保证明</w:t>
            </w:r>
            <w:proofErr w:type="gramEnd"/>
            <w:r>
              <w:rPr>
                <w:rFonts w:ascii="宋体" w:hAnsi="宋体" w:hint="eastAsia"/>
                <w:sz w:val="18"/>
                <w:szCs w:val="18"/>
              </w:rPr>
              <w:t>文件）</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600E12" w:rsidRDefault="0059519E">
            <w:pPr>
              <w:spacing w:line="320" w:lineRule="exact"/>
              <w:jc w:val="center"/>
              <w:rPr>
                <w:rFonts w:ascii="宋体" w:hAnsi="宋体"/>
                <w:sz w:val="18"/>
                <w:szCs w:val="18"/>
              </w:rPr>
            </w:pPr>
            <w:r>
              <w:rPr>
                <w:rFonts w:ascii="宋体" w:hAnsi="宋体" w:hint="eastAsia"/>
                <w:sz w:val="18"/>
                <w:szCs w:val="18"/>
              </w:rPr>
              <w:t>专业技术人员</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分）</w:t>
            </w:r>
          </w:p>
        </w:tc>
        <w:tc>
          <w:tcPr>
            <w:tcW w:w="5549" w:type="dxa"/>
            <w:vAlign w:val="center"/>
          </w:tcPr>
          <w:p w:rsidR="0059519E" w:rsidRDefault="0059519E">
            <w:pPr>
              <w:spacing w:line="320" w:lineRule="exact"/>
              <w:rPr>
                <w:rFonts w:ascii="楷体" w:eastAsia="楷体" w:hAnsi="楷体" w:cs="楷体"/>
                <w:color w:val="000000"/>
              </w:rPr>
            </w:pPr>
            <w:r>
              <w:rPr>
                <w:rFonts w:ascii="宋体" w:hAnsi="宋体" w:hint="eastAsia"/>
                <w:sz w:val="18"/>
                <w:szCs w:val="18"/>
              </w:rPr>
              <w:t>投标产品制造商为本项目配置的人员</w:t>
            </w:r>
            <w:proofErr w:type="gramStart"/>
            <w:r>
              <w:rPr>
                <w:rFonts w:ascii="宋体" w:hAnsi="宋体" w:hint="eastAsia"/>
                <w:sz w:val="18"/>
                <w:szCs w:val="18"/>
              </w:rPr>
              <w:t>除项目</w:t>
            </w:r>
            <w:proofErr w:type="gramEnd"/>
            <w:r>
              <w:rPr>
                <w:rFonts w:ascii="宋体" w:hAnsi="宋体" w:hint="eastAsia"/>
                <w:sz w:val="18"/>
                <w:szCs w:val="18"/>
              </w:rPr>
              <w:t>经理外，</w:t>
            </w:r>
            <w:r>
              <w:rPr>
                <w:rFonts w:ascii="宋体" w:hAnsi="宋体"/>
                <w:sz w:val="18"/>
                <w:szCs w:val="18"/>
              </w:rPr>
              <w:t>3</w:t>
            </w:r>
            <w:r>
              <w:rPr>
                <w:rFonts w:ascii="宋体" w:hAnsi="宋体" w:hint="eastAsia"/>
                <w:sz w:val="18"/>
                <w:szCs w:val="18"/>
              </w:rPr>
              <w:t>人分别具有</w:t>
            </w:r>
            <w:r>
              <w:rPr>
                <w:rFonts w:ascii="宋体" w:hAnsi="宋体"/>
                <w:sz w:val="18"/>
                <w:szCs w:val="18"/>
              </w:rPr>
              <w:t>PMP</w:t>
            </w:r>
            <w:r>
              <w:rPr>
                <w:rFonts w:ascii="宋体" w:hAnsi="宋体" w:hint="eastAsia"/>
                <w:sz w:val="18"/>
                <w:szCs w:val="18"/>
              </w:rPr>
              <w:t>证书、信息系统项目管理师证书、系统分析师证书、系统架构设计师证书、网络工程师证书中任</w:t>
            </w:r>
            <w:proofErr w:type="gramStart"/>
            <w:r>
              <w:rPr>
                <w:rFonts w:ascii="宋体" w:hAnsi="宋体" w:hint="eastAsia"/>
                <w:sz w:val="18"/>
                <w:szCs w:val="18"/>
              </w:rPr>
              <w:t>一</w:t>
            </w:r>
            <w:proofErr w:type="gramEnd"/>
            <w:r>
              <w:rPr>
                <w:rFonts w:ascii="宋体" w:hAnsi="宋体" w:hint="eastAsia"/>
                <w:sz w:val="18"/>
                <w:szCs w:val="18"/>
              </w:rPr>
              <w:t>证书的（同种证书不重复），计</w:t>
            </w:r>
            <w:r>
              <w:rPr>
                <w:rFonts w:ascii="宋体" w:hAnsi="宋体"/>
                <w:sz w:val="18"/>
                <w:szCs w:val="18"/>
              </w:rPr>
              <w:t>1</w:t>
            </w:r>
            <w:r>
              <w:rPr>
                <w:rFonts w:ascii="宋体" w:hAnsi="宋体" w:hint="eastAsia"/>
                <w:sz w:val="18"/>
                <w:szCs w:val="18"/>
              </w:rPr>
              <w:t>分，否则计</w:t>
            </w:r>
            <w:r>
              <w:rPr>
                <w:rFonts w:ascii="宋体"/>
                <w:sz w:val="18"/>
                <w:szCs w:val="18"/>
              </w:rPr>
              <w:t>0</w:t>
            </w:r>
            <w:r>
              <w:rPr>
                <w:rFonts w:ascii="宋体" w:hAnsi="宋体" w:hint="eastAsia"/>
                <w:sz w:val="18"/>
                <w:szCs w:val="18"/>
              </w:rPr>
              <w:t>分，满足该项要求的基础上每增加</w:t>
            </w:r>
            <w:r>
              <w:rPr>
                <w:rFonts w:ascii="宋体" w:hAnsi="宋体"/>
                <w:sz w:val="18"/>
                <w:szCs w:val="18"/>
              </w:rPr>
              <w:t>1</w:t>
            </w:r>
            <w:r>
              <w:rPr>
                <w:rFonts w:ascii="宋体" w:hAnsi="宋体" w:hint="eastAsia"/>
                <w:sz w:val="18"/>
                <w:szCs w:val="18"/>
              </w:rPr>
              <w:t>个具有上述任</w:t>
            </w:r>
            <w:proofErr w:type="gramStart"/>
            <w:r>
              <w:rPr>
                <w:rFonts w:ascii="宋体" w:hAnsi="宋体" w:hint="eastAsia"/>
                <w:sz w:val="18"/>
                <w:szCs w:val="18"/>
              </w:rPr>
              <w:t>一</w:t>
            </w:r>
            <w:proofErr w:type="gramEnd"/>
            <w:r>
              <w:rPr>
                <w:rFonts w:ascii="宋体" w:hAnsi="宋体" w:hint="eastAsia"/>
                <w:sz w:val="18"/>
                <w:szCs w:val="18"/>
              </w:rPr>
              <w:t>证书人员的，加</w:t>
            </w:r>
            <w:r>
              <w:rPr>
                <w:rFonts w:ascii="宋体" w:hAnsi="宋体"/>
                <w:sz w:val="18"/>
                <w:szCs w:val="18"/>
              </w:rPr>
              <w:t>0.5</w:t>
            </w:r>
            <w:r>
              <w:rPr>
                <w:rFonts w:ascii="宋体" w:hAnsi="宋体" w:hint="eastAsia"/>
                <w:sz w:val="18"/>
                <w:szCs w:val="18"/>
              </w:rPr>
              <w:t>分，最多加</w:t>
            </w:r>
            <w:r>
              <w:rPr>
                <w:rFonts w:ascii="宋体" w:hAnsi="宋体"/>
                <w:sz w:val="18"/>
                <w:szCs w:val="18"/>
              </w:rPr>
              <w:t>1</w:t>
            </w:r>
            <w:r>
              <w:rPr>
                <w:rFonts w:ascii="宋体" w:hAnsi="宋体" w:hint="eastAsia"/>
                <w:sz w:val="18"/>
                <w:szCs w:val="18"/>
              </w:rPr>
              <w:t>分。</w:t>
            </w:r>
            <w:r>
              <w:rPr>
                <w:rFonts w:ascii="宋体"/>
                <w:sz w:val="18"/>
                <w:szCs w:val="18"/>
              </w:rPr>
              <w:br/>
            </w:r>
            <w:r>
              <w:rPr>
                <w:rFonts w:ascii="宋体" w:hAnsi="宋体" w:hint="eastAsia"/>
                <w:sz w:val="18"/>
                <w:szCs w:val="18"/>
              </w:rPr>
              <w:t>注：须提供人力资源和社会保障部门认证的信息系统项目管理师证书复印件、系统</w:t>
            </w:r>
            <w:proofErr w:type="gramStart"/>
            <w:r>
              <w:rPr>
                <w:rFonts w:ascii="宋体" w:hAnsi="宋体" w:hint="eastAsia"/>
                <w:sz w:val="18"/>
                <w:szCs w:val="18"/>
              </w:rPr>
              <w:t>架构师</w:t>
            </w:r>
            <w:proofErr w:type="gramEnd"/>
            <w:r>
              <w:rPr>
                <w:rFonts w:ascii="宋体" w:hAnsi="宋体" w:hint="eastAsia"/>
                <w:sz w:val="18"/>
                <w:szCs w:val="18"/>
              </w:rPr>
              <w:t>证书复印件、系统架构设计师证书复印件、网络工程师证书复印件，</w:t>
            </w:r>
            <w:r>
              <w:rPr>
                <w:rFonts w:ascii="宋体" w:hAnsi="宋体"/>
                <w:sz w:val="18"/>
                <w:szCs w:val="18"/>
              </w:rPr>
              <w:t>PMP</w:t>
            </w:r>
            <w:r>
              <w:rPr>
                <w:rFonts w:ascii="宋体" w:hAnsi="宋体" w:hint="eastAsia"/>
                <w:sz w:val="18"/>
                <w:szCs w:val="18"/>
              </w:rPr>
              <w:t>证书复印件；须提供证书获得者身份证复印件、投标产品制造厂商为证书获得者缴纳社保的证明复印件并加盖公章，提供资料不全或未按要求提供均不得分，证书过期不得分。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600E12" w:rsidRDefault="0059519E">
            <w:pPr>
              <w:spacing w:line="320" w:lineRule="exact"/>
              <w:jc w:val="center"/>
              <w:rPr>
                <w:rFonts w:ascii="宋体" w:hAnsi="宋体"/>
                <w:sz w:val="18"/>
                <w:szCs w:val="18"/>
              </w:rPr>
            </w:pPr>
            <w:r>
              <w:rPr>
                <w:rFonts w:ascii="宋体" w:hAnsi="宋体" w:hint="eastAsia"/>
                <w:sz w:val="18"/>
                <w:szCs w:val="18"/>
              </w:rPr>
              <w:t>项目经理</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分）</w:t>
            </w:r>
          </w:p>
        </w:tc>
        <w:tc>
          <w:tcPr>
            <w:tcW w:w="5549" w:type="dxa"/>
            <w:vAlign w:val="center"/>
          </w:tcPr>
          <w:p w:rsidR="0059519E" w:rsidRDefault="0059519E">
            <w:pPr>
              <w:spacing w:line="320" w:lineRule="exact"/>
              <w:rPr>
                <w:rFonts w:ascii="宋体"/>
                <w:sz w:val="18"/>
                <w:szCs w:val="18"/>
              </w:rPr>
            </w:pPr>
            <w:r>
              <w:rPr>
                <w:rFonts w:ascii="宋体" w:hAnsi="宋体" w:hint="eastAsia"/>
                <w:sz w:val="18"/>
                <w:szCs w:val="18"/>
              </w:rPr>
              <w:t>投标产品制造商为本项目配置的项目经理同时具有信息系统项目管理师证书、系统架构设计师证书和国际认证的高级项目经理</w:t>
            </w:r>
            <w:r>
              <w:rPr>
                <w:rFonts w:ascii="宋体" w:hAnsi="宋体"/>
                <w:sz w:val="18"/>
                <w:szCs w:val="18"/>
              </w:rPr>
              <w:t>PMP</w:t>
            </w:r>
            <w:r>
              <w:rPr>
                <w:rFonts w:ascii="宋体" w:hAnsi="宋体" w:hint="eastAsia"/>
                <w:sz w:val="18"/>
                <w:szCs w:val="18"/>
              </w:rPr>
              <w:t>证书的，得</w:t>
            </w:r>
            <w:r>
              <w:rPr>
                <w:rFonts w:ascii="宋体" w:hAnsi="宋体"/>
                <w:sz w:val="18"/>
                <w:szCs w:val="18"/>
              </w:rPr>
              <w:t>1</w:t>
            </w:r>
            <w:r>
              <w:rPr>
                <w:rFonts w:ascii="宋体" w:hAnsi="宋体" w:hint="eastAsia"/>
                <w:sz w:val="18"/>
                <w:szCs w:val="18"/>
              </w:rPr>
              <w:t>分。</w:t>
            </w:r>
            <w:r>
              <w:rPr>
                <w:rFonts w:ascii="宋体"/>
                <w:sz w:val="18"/>
                <w:szCs w:val="18"/>
              </w:rPr>
              <w:br/>
            </w:r>
            <w:r>
              <w:rPr>
                <w:rFonts w:ascii="宋体" w:hAnsi="宋体" w:hint="eastAsia"/>
                <w:sz w:val="18"/>
                <w:szCs w:val="18"/>
              </w:rPr>
              <w:t>注：须提供人力资源和社会保障部门认证的信息系统项目管理师证书和系统</w:t>
            </w:r>
            <w:proofErr w:type="gramStart"/>
            <w:r>
              <w:rPr>
                <w:rFonts w:ascii="宋体" w:hAnsi="宋体" w:hint="eastAsia"/>
                <w:sz w:val="18"/>
                <w:szCs w:val="18"/>
              </w:rPr>
              <w:t>架构师</w:t>
            </w:r>
            <w:proofErr w:type="gramEnd"/>
            <w:r>
              <w:rPr>
                <w:rFonts w:ascii="宋体" w:hAnsi="宋体" w:hint="eastAsia"/>
                <w:sz w:val="18"/>
                <w:szCs w:val="18"/>
              </w:rPr>
              <w:t>证书复印件、证书获得者身份证复印件、投标产品制造厂商为证书获得者缴纳社保的证明复印件并加盖公章，提供资料不全或未按要求提供均不得分，证书过期不得分。</w:t>
            </w:r>
          </w:p>
        </w:tc>
      </w:tr>
      <w:tr w:rsidR="0059519E">
        <w:trPr>
          <w:trHeight w:val="567"/>
          <w:jc w:val="center"/>
        </w:trPr>
        <w:tc>
          <w:tcPr>
            <w:tcW w:w="2277" w:type="dxa"/>
            <w:vMerge/>
            <w:vAlign w:val="center"/>
          </w:tcPr>
          <w:p w:rsidR="0059519E" w:rsidRDefault="0059519E">
            <w:pPr>
              <w:spacing w:line="320" w:lineRule="exact"/>
              <w:rPr>
                <w:rFonts w:ascii="宋体"/>
                <w:sz w:val="18"/>
                <w:szCs w:val="18"/>
              </w:rPr>
            </w:pPr>
          </w:p>
        </w:tc>
        <w:tc>
          <w:tcPr>
            <w:tcW w:w="1559" w:type="dxa"/>
            <w:vAlign w:val="center"/>
          </w:tcPr>
          <w:p w:rsidR="00600E12" w:rsidRDefault="0059519E">
            <w:pPr>
              <w:spacing w:line="320" w:lineRule="exact"/>
              <w:jc w:val="center"/>
              <w:rPr>
                <w:rFonts w:ascii="宋体" w:hAnsi="宋体"/>
                <w:sz w:val="18"/>
                <w:szCs w:val="18"/>
              </w:rPr>
            </w:pPr>
            <w:r>
              <w:rPr>
                <w:rFonts w:ascii="宋体" w:hAnsi="宋体" w:hint="eastAsia"/>
                <w:sz w:val="18"/>
                <w:szCs w:val="18"/>
              </w:rPr>
              <w:t>售后服务方案</w:t>
            </w:r>
          </w:p>
          <w:p w:rsidR="0059519E" w:rsidRDefault="0059519E">
            <w:pPr>
              <w:spacing w:line="320" w:lineRule="exact"/>
              <w:jc w:val="center"/>
              <w:rPr>
                <w:rFonts w:asci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分）</w:t>
            </w:r>
          </w:p>
        </w:tc>
        <w:tc>
          <w:tcPr>
            <w:tcW w:w="5549" w:type="dxa"/>
            <w:vAlign w:val="center"/>
          </w:tcPr>
          <w:p w:rsidR="0059519E" w:rsidRDefault="0059519E" w:rsidP="00A23BA2">
            <w:pPr>
              <w:spacing w:line="320" w:lineRule="exact"/>
              <w:rPr>
                <w:rFonts w:ascii="宋体"/>
                <w:sz w:val="18"/>
                <w:szCs w:val="18"/>
              </w:rPr>
            </w:pPr>
            <w:r>
              <w:rPr>
                <w:rFonts w:ascii="宋体" w:hAnsi="宋体" w:hint="eastAsia"/>
                <w:sz w:val="18"/>
                <w:szCs w:val="18"/>
              </w:rPr>
              <w:t>全部满足比选文件售后服务要求，有该项目详细的售后服务方案、培训方案，有详细的售后服务工作标准、响应时间；维护期内有专业人员提供后续技术支持和维护能力服务，定期回访的得</w:t>
            </w:r>
            <w:r w:rsidR="00A23BA2">
              <w:rPr>
                <w:rFonts w:ascii="宋体" w:hAnsi="宋体" w:hint="eastAsia"/>
                <w:sz w:val="18"/>
                <w:szCs w:val="18"/>
              </w:rPr>
              <w:t>3</w:t>
            </w:r>
            <w:r>
              <w:rPr>
                <w:rFonts w:ascii="宋体" w:hAnsi="宋体" w:hint="eastAsia"/>
                <w:sz w:val="18"/>
                <w:szCs w:val="18"/>
              </w:rPr>
              <w:t>分；全部满足</w:t>
            </w:r>
            <w:r>
              <w:rPr>
                <w:rFonts w:ascii="宋体" w:hAnsi="宋体" w:hint="eastAsia"/>
                <w:sz w:val="18"/>
                <w:szCs w:val="18"/>
              </w:rPr>
              <w:lastRenderedPageBreak/>
              <w:t>比选文件售后服务要求，售后服务方案</w:t>
            </w:r>
            <w:proofErr w:type="gramStart"/>
            <w:r>
              <w:rPr>
                <w:rFonts w:ascii="宋体" w:hAnsi="宋体" w:hint="eastAsia"/>
                <w:sz w:val="18"/>
                <w:szCs w:val="18"/>
              </w:rPr>
              <w:t>描述较</w:t>
            </w:r>
            <w:proofErr w:type="gramEnd"/>
            <w:r>
              <w:rPr>
                <w:rFonts w:ascii="宋体" w:hAnsi="宋体" w:hint="eastAsia"/>
                <w:sz w:val="18"/>
                <w:szCs w:val="18"/>
              </w:rPr>
              <w:t>详细；对售后服务有承诺和保障措施，售后服务方案完整可行的得</w:t>
            </w:r>
            <w:r w:rsidR="00A23BA2">
              <w:rPr>
                <w:rFonts w:ascii="宋体" w:hAnsi="宋体" w:hint="eastAsia"/>
                <w:sz w:val="18"/>
                <w:szCs w:val="18"/>
              </w:rPr>
              <w:t>2</w:t>
            </w:r>
            <w:r>
              <w:rPr>
                <w:rFonts w:ascii="宋体" w:hAnsi="宋体" w:hint="eastAsia"/>
                <w:sz w:val="18"/>
                <w:szCs w:val="18"/>
              </w:rPr>
              <w:t>分；提供简单售后服务承诺书，全部满足</w:t>
            </w:r>
            <w:r w:rsidR="00A23BA2">
              <w:rPr>
                <w:rFonts w:ascii="宋体" w:hAnsi="宋体" w:hint="eastAsia"/>
                <w:sz w:val="18"/>
                <w:szCs w:val="18"/>
              </w:rPr>
              <w:t>比选文件</w:t>
            </w:r>
            <w:r>
              <w:rPr>
                <w:rFonts w:ascii="宋体" w:hAnsi="宋体" w:hint="eastAsia"/>
                <w:sz w:val="18"/>
                <w:szCs w:val="18"/>
              </w:rPr>
              <w:t>售后服务要求的得</w:t>
            </w:r>
            <w:r>
              <w:rPr>
                <w:rFonts w:ascii="宋体" w:hAnsi="宋体"/>
                <w:sz w:val="18"/>
                <w:szCs w:val="18"/>
              </w:rPr>
              <w:t>1</w:t>
            </w:r>
            <w:r>
              <w:rPr>
                <w:rFonts w:ascii="宋体" w:hAnsi="宋体" w:hint="eastAsia"/>
                <w:sz w:val="18"/>
                <w:szCs w:val="18"/>
              </w:rPr>
              <w:t>分。无售后服务方案或方案内容不满足</w:t>
            </w:r>
            <w:r w:rsidR="00A23BA2">
              <w:rPr>
                <w:rFonts w:ascii="宋体" w:hAnsi="宋体" w:hint="eastAsia"/>
                <w:sz w:val="18"/>
                <w:szCs w:val="18"/>
              </w:rPr>
              <w:t>比选文件</w:t>
            </w:r>
            <w:r>
              <w:rPr>
                <w:rFonts w:ascii="宋体" w:hAnsi="宋体" w:hint="eastAsia"/>
                <w:sz w:val="18"/>
                <w:szCs w:val="18"/>
              </w:rPr>
              <w:t>售后服务要求得</w:t>
            </w:r>
            <w:r>
              <w:rPr>
                <w:rFonts w:ascii="宋体"/>
                <w:sz w:val="18"/>
                <w:szCs w:val="18"/>
              </w:rPr>
              <w:t>0</w:t>
            </w:r>
            <w:r>
              <w:rPr>
                <w:rFonts w:ascii="宋体" w:hAnsi="宋体" w:hint="eastAsia"/>
                <w:sz w:val="18"/>
                <w:szCs w:val="18"/>
              </w:rPr>
              <w:t>分。</w:t>
            </w:r>
          </w:p>
        </w:tc>
      </w:tr>
      <w:tr w:rsidR="0059519E">
        <w:trPr>
          <w:trHeight w:val="567"/>
          <w:jc w:val="center"/>
        </w:trPr>
        <w:tc>
          <w:tcPr>
            <w:tcW w:w="9385" w:type="dxa"/>
            <w:gridSpan w:val="3"/>
            <w:vAlign w:val="center"/>
          </w:tcPr>
          <w:p w:rsidR="0059519E" w:rsidRDefault="0059519E">
            <w:pPr>
              <w:spacing w:line="320" w:lineRule="exact"/>
              <w:rPr>
                <w:rFonts w:ascii="宋体"/>
                <w:sz w:val="18"/>
                <w:szCs w:val="18"/>
              </w:rPr>
            </w:pPr>
            <w:r>
              <w:rPr>
                <w:rFonts w:ascii="宋体" w:hAnsi="宋体" w:hint="eastAsia"/>
                <w:sz w:val="18"/>
                <w:szCs w:val="18"/>
              </w:rPr>
              <w:lastRenderedPageBreak/>
              <w:t>得分</w:t>
            </w:r>
            <w:r>
              <w:rPr>
                <w:rFonts w:ascii="宋体" w:hAnsi="宋体"/>
                <w:sz w:val="18"/>
                <w:szCs w:val="18"/>
              </w:rPr>
              <w:t>=A+B+C</w:t>
            </w:r>
            <w:r>
              <w:rPr>
                <w:rFonts w:ascii="宋体" w:hAnsi="宋体" w:hint="eastAsia"/>
                <w:sz w:val="18"/>
                <w:szCs w:val="18"/>
              </w:rPr>
              <w:t>。</w:t>
            </w:r>
          </w:p>
        </w:tc>
      </w:tr>
    </w:tbl>
    <w:p w:rsidR="0059519E" w:rsidRDefault="0059519E" w:rsidP="00770196">
      <w:pPr>
        <w:spacing w:line="42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59519E" w:rsidRDefault="0059519E" w:rsidP="00770196">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59519E" w:rsidRDefault="0059519E" w:rsidP="000023EB">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59519E" w:rsidRDefault="0059519E" w:rsidP="000023EB">
      <w:pPr>
        <w:spacing w:line="440" w:lineRule="exact"/>
        <w:ind w:firstLineChars="200" w:firstLine="482"/>
        <w:rPr>
          <w:rFonts w:asci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59519E" w:rsidRDefault="0059519E" w:rsidP="000023EB">
      <w:pPr>
        <w:spacing w:line="440" w:lineRule="exact"/>
        <w:ind w:firstLineChars="200" w:firstLine="480"/>
        <w:rPr>
          <w:rFonts w:ascii="宋体" w:cs="宋体"/>
          <w:sz w:val="24"/>
        </w:rPr>
      </w:pPr>
      <w:r>
        <w:rPr>
          <w:rFonts w:ascii="宋体" w:hAnsi="宋体" w:cs="宋体" w:hint="eastAsia"/>
          <w:sz w:val="24"/>
        </w:rPr>
        <w:t>本项目付款依据各条项付款条件的实现情况进行，在付款条件达成后，由中选方根据比选方要求开具发票，比选方应于收到发票三十日内向中选方支付相应的费用。</w:t>
      </w:r>
    </w:p>
    <w:p w:rsidR="0059519E" w:rsidRDefault="0059519E" w:rsidP="000023EB">
      <w:pPr>
        <w:spacing w:line="440" w:lineRule="exact"/>
        <w:ind w:firstLineChars="200" w:firstLine="480"/>
        <w:rPr>
          <w:rFonts w:ascii="宋体" w:cs="宋体"/>
          <w:sz w:val="24"/>
        </w:rPr>
      </w:pPr>
      <w:r>
        <w:rPr>
          <w:rFonts w:ascii="宋体" w:hAnsi="宋体" w:cs="宋体"/>
          <w:sz w:val="24"/>
        </w:rPr>
        <w:t>1</w:t>
      </w:r>
      <w:r w:rsidR="000023EB">
        <w:rPr>
          <w:rFonts w:ascii="宋体" w:hAnsi="宋体" w:cs="宋体" w:hint="eastAsia"/>
          <w:sz w:val="24"/>
        </w:rPr>
        <w:t>、</w:t>
      </w:r>
      <w:r>
        <w:rPr>
          <w:rFonts w:ascii="宋体" w:hAnsi="宋体" w:cs="宋体" w:hint="eastAsia"/>
          <w:sz w:val="24"/>
        </w:rPr>
        <w:t>全部系统上线验收并经比选方确认，比选方向中选方支付合同总价的</w:t>
      </w:r>
      <w:r>
        <w:rPr>
          <w:rFonts w:ascii="宋体" w:hAnsi="宋体" w:cs="宋体"/>
          <w:sz w:val="24"/>
        </w:rPr>
        <w:t>90%</w:t>
      </w:r>
      <w:r>
        <w:rPr>
          <w:rFonts w:ascii="宋体" w:hAnsi="宋体" w:cs="宋体" w:hint="eastAsia"/>
          <w:sz w:val="24"/>
        </w:rPr>
        <w:t>；</w:t>
      </w:r>
    </w:p>
    <w:p w:rsidR="0059519E" w:rsidRDefault="0059519E" w:rsidP="000023EB">
      <w:pPr>
        <w:spacing w:line="440" w:lineRule="exact"/>
        <w:ind w:firstLineChars="200" w:firstLine="480"/>
        <w:rPr>
          <w:rFonts w:ascii="宋体" w:cs="宋体"/>
          <w:sz w:val="24"/>
        </w:rPr>
      </w:pPr>
      <w:r>
        <w:rPr>
          <w:rFonts w:ascii="宋体" w:hAnsi="宋体" w:cs="宋体"/>
          <w:sz w:val="24"/>
        </w:rPr>
        <w:t>2</w:t>
      </w:r>
      <w:r w:rsidR="000023EB">
        <w:rPr>
          <w:rFonts w:ascii="宋体" w:hAnsi="宋体" w:cs="宋体" w:hint="eastAsia"/>
          <w:sz w:val="24"/>
        </w:rPr>
        <w:t>、</w:t>
      </w:r>
      <w:r>
        <w:rPr>
          <w:rFonts w:ascii="宋体" w:hAnsi="宋体" w:cs="宋体" w:hint="eastAsia"/>
          <w:sz w:val="24"/>
        </w:rPr>
        <w:t>项目尾款为质保金，在本项目竣工并经比选方确认验收合格两年后，且无质量扣款事项时，扣除和服务考评考核款项后一次性向乙方支付。</w:t>
      </w:r>
    </w:p>
    <w:p w:rsidR="0059519E" w:rsidRDefault="0059519E" w:rsidP="00770196">
      <w:pPr>
        <w:spacing w:line="360" w:lineRule="auto"/>
        <w:ind w:firstLineChars="200" w:firstLine="480"/>
        <w:rPr>
          <w:rFonts w:ascii="宋体" w:cs="宋体"/>
          <w:sz w:val="24"/>
        </w:rPr>
      </w:pPr>
      <w:r>
        <w:rPr>
          <w:rFonts w:ascii="宋体" w:hAnsi="宋体" w:cs="宋体" w:hint="eastAsia"/>
          <w:sz w:val="24"/>
        </w:rPr>
        <w:t>中选方每次收款前须提供符合国家要求的等额增值税发票，否则比选方有权暂停支付，且中选方不得因此延误工期。</w:t>
      </w:r>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59519E" w:rsidRDefault="0059519E" w:rsidP="00770196">
      <w:pPr>
        <w:spacing w:line="420" w:lineRule="exact"/>
        <w:ind w:firstLineChars="200" w:firstLine="480"/>
        <w:rPr>
          <w:rFonts w:ascii="宋体"/>
          <w:sz w:val="24"/>
          <w:szCs w:val="24"/>
        </w:rPr>
      </w:pPr>
      <w:bookmarkStart w:id="1" w:name="_Toc256249129"/>
      <w:bookmarkStart w:id="2" w:name="_Toc12789069"/>
      <w:r>
        <w:rPr>
          <w:rFonts w:ascii="宋体" w:hAnsi="宋体" w:hint="eastAsia"/>
          <w:sz w:val="24"/>
          <w:szCs w:val="24"/>
        </w:rPr>
        <w:t>比选报价函；</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资质部分；</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商务部分；</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技术部分；</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其它须说明材料。</w:t>
      </w:r>
    </w:p>
    <w:p w:rsidR="0059519E" w:rsidRDefault="0059519E" w:rsidP="00770196">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w:t>
      </w:r>
      <w:r>
        <w:rPr>
          <w:rFonts w:ascii="宋体" w:hAnsi="宋体" w:hint="eastAsia"/>
          <w:sz w:val="24"/>
          <w:szCs w:val="24"/>
        </w:rPr>
        <w:lastRenderedPageBreak/>
        <w:t>一大袋，并加盖响应人公章。未按规定密封的响应文件将被拒绝接收。本次比选须由法定代表人或其代理人（附授权委托书）参加，并携带身份证原件。</w:t>
      </w:r>
    </w:p>
    <w:p w:rsidR="0059519E" w:rsidRDefault="0059519E" w:rsidP="00770196">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59519E" w:rsidRDefault="0059519E" w:rsidP="00770196">
      <w:pPr>
        <w:spacing w:line="42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59519E" w:rsidRDefault="0059519E" w:rsidP="00770196">
      <w:pPr>
        <w:spacing w:line="42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59519E" w:rsidRDefault="0059519E">
      <w:pPr>
        <w:spacing w:line="420" w:lineRule="exact"/>
        <w:rPr>
          <w:rFonts w:ascii="宋体" w:cs="宋体"/>
          <w:b/>
          <w:bCs/>
          <w:color w:val="000000"/>
          <w:sz w:val="24"/>
          <w:szCs w:val="24"/>
        </w:rPr>
      </w:pPr>
      <w:r>
        <w:rPr>
          <w:rFonts w:ascii="宋体" w:cs="宋体"/>
          <w:b/>
          <w:bCs/>
          <w:color w:val="000000"/>
          <w:sz w:val="24"/>
          <w:szCs w:val="24"/>
        </w:rPr>
        <w:br w:type="page"/>
      </w:r>
    </w:p>
    <w:p w:rsidR="0059519E" w:rsidRDefault="0059519E">
      <w:pPr>
        <w:jc w:val="center"/>
        <w:rPr>
          <w:b/>
          <w:bCs/>
          <w:sz w:val="32"/>
          <w:szCs w:val="32"/>
        </w:rPr>
      </w:pPr>
    </w:p>
    <w:p w:rsidR="0059519E" w:rsidRDefault="0059519E">
      <w:pPr>
        <w:jc w:val="center"/>
        <w:rPr>
          <w:b/>
          <w:bCs/>
          <w:sz w:val="32"/>
          <w:szCs w:val="32"/>
        </w:rPr>
      </w:pPr>
    </w:p>
    <w:p w:rsidR="0059519E" w:rsidRDefault="0059519E">
      <w:pPr>
        <w:jc w:val="center"/>
        <w:rPr>
          <w:b/>
          <w:bCs/>
          <w:sz w:val="32"/>
          <w:szCs w:val="32"/>
        </w:rPr>
      </w:pPr>
    </w:p>
    <w:p w:rsidR="0059519E" w:rsidRDefault="0059519E">
      <w:pPr>
        <w:jc w:val="center"/>
        <w:rPr>
          <w:b/>
          <w:bCs/>
          <w:sz w:val="32"/>
          <w:szCs w:val="32"/>
        </w:rPr>
      </w:pPr>
    </w:p>
    <w:p w:rsidR="0059519E" w:rsidRDefault="0059519E">
      <w:pPr>
        <w:jc w:val="center"/>
        <w:rPr>
          <w:b/>
          <w:bCs/>
          <w:sz w:val="32"/>
          <w:szCs w:val="32"/>
        </w:rPr>
      </w:pPr>
    </w:p>
    <w:p w:rsidR="0059519E" w:rsidRDefault="0059519E">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59519E" w:rsidRDefault="0059519E">
      <w:pPr>
        <w:jc w:val="center"/>
        <w:rPr>
          <w:rFonts w:ascii="宋体"/>
          <w:b/>
          <w:bCs/>
          <w:sz w:val="44"/>
          <w:szCs w:val="44"/>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rPr>
          <w:sz w:val="32"/>
          <w:szCs w:val="32"/>
        </w:rPr>
      </w:pPr>
    </w:p>
    <w:p w:rsidR="0059519E" w:rsidRDefault="0059519E">
      <w:pPr>
        <w:spacing w:line="400" w:lineRule="exact"/>
        <w:rPr>
          <w:rFonts w:ascii="宋体"/>
        </w:rPr>
      </w:pPr>
    </w:p>
    <w:p w:rsidR="0059519E" w:rsidRDefault="0059519E">
      <w:pPr>
        <w:spacing w:line="400" w:lineRule="exact"/>
        <w:rPr>
          <w:rFonts w:ascii="宋体"/>
        </w:rPr>
      </w:pPr>
    </w:p>
    <w:p w:rsidR="0059519E" w:rsidRDefault="0059519E">
      <w:pPr>
        <w:spacing w:line="400" w:lineRule="exact"/>
        <w:rPr>
          <w:rFonts w:ascii="宋体"/>
        </w:rPr>
      </w:pPr>
    </w:p>
    <w:p w:rsidR="0059519E" w:rsidRDefault="0059519E">
      <w:pPr>
        <w:spacing w:line="400" w:lineRule="exact"/>
        <w:rPr>
          <w:rFonts w:ascii="宋体"/>
        </w:rPr>
      </w:pPr>
    </w:p>
    <w:p w:rsidR="0059519E" w:rsidRDefault="0059519E">
      <w:pPr>
        <w:spacing w:line="400" w:lineRule="exact"/>
        <w:rPr>
          <w:rFonts w:ascii="宋体"/>
        </w:rPr>
      </w:pPr>
    </w:p>
    <w:p w:rsidR="0059519E" w:rsidRDefault="0059519E">
      <w:pPr>
        <w:spacing w:line="400" w:lineRule="exact"/>
        <w:rPr>
          <w:rFonts w:ascii="宋体"/>
        </w:rPr>
      </w:pPr>
    </w:p>
    <w:p w:rsidR="0059519E" w:rsidRDefault="0059519E">
      <w:pPr>
        <w:spacing w:line="800" w:lineRule="exact"/>
        <w:jc w:val="center"/>
        <w:rPr>
          <w:sz w:val="32"/>
          <w:szCs w:val="32"/>
          <w:u w:val="single"/>
        </w:rPr>
      </w:pPr>
      <w:r>
        <w:rPr>
          <w:b/>
          <w:sz w:val="32"/>
          <w:szCs w:val="32"/>
          <w:u w:val="single"/>
        </w:rPr>
        <w:t xml:space="preserve">                               </w:t>
      </w:r>
      <w:r>
        <w:rPr>
          <w:rFonts w:hint="eastAsia"/>
          <w:b/>
          <w:sz w:val="32"/>
          <w:szCs w:val="32"/>
        </w:rPr>
        <w:t>项目</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rsidP="00770196">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59519E" w:rsidRDefault="0059519E" w:rsidP="00770196">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jc w:val="left"/>
      </w:pPr>
    </w:p>
    <w:p w:rsidR="0059519E" w:rsidRDefault="0059519E">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59519E" w:rsidRDefault="0059519E" w:rsidP="00770196">
      <w:pPr>
        <w:spacing w:line="480" w:lineRule="exact"/>
        <w:ind w:firstLineChars="200" w:firstLine="480"/>
        <w:jc w:val="left"/>
        <w:rPr>
          <w:rFonts w:ascii="宋体"/>
          <w:sz w:val="24"/>
          <w:szCs w:val="24"/>
        </w:rPr>
      </w:pP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一、比选报价函；</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三、资质部分；</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四、商务部分；</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五、技术部分；</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六、其它须说明材料。</w:t>
      </w:r>
    </w:p>
    <w:p w:rsidR="0059519E" w:rsidRDefault="0059519E" w:rsidP="00770196">
      <w:pPr>
        <w:spacing w:line="480" w:lineRule="exact"/>
        <w:ind w:firstLineChars="200" w:firstLine="480"/>
        <w:jc w:val="left"/>
        <w:rPr>
          <w:rFonts w:ascii="宋体"/>
          <w:sz w:val="24"/>
          <w:szCs w:val="24"/>
        </w:rPr>
      </w:pPr>
    </w:p>
    <w:p w:rsidR="0059519E" w:rsidRDefault="0059519E" w:rsidP="00770196">
      <w:pPr>
        <w:spacing w:line="480" w:lineRule="exact"/>
        <w:ind w:firstLineChars="200" w:firstLine="480"/>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pPr>
        <w:spacing w:line="400" w:lineRule="exact"/>
        <w:jc w:val="left"/>
        <w:rPr>
          <w:rFonts w:ascii="宋体"/>
        </w:rPr>
      </w:pPr>
    </w:p>
    <w:p w:rsidR="0059519E" w:rsidRDefault="0059519E" w:rsidP="00996806">
      <w:pPr>
        <w:tabs>
          <w:tab w:val="left" w:pos="360"/>
        </w:tabs>
        <w:spacing w:afterLines="50" w:line="480" w:lineRule="exact"/>
        <w:jc w:val="left"/>
        <w:rPr>
          <w:rFonts w:ascii="宋体" w:cs="宋体"/>
          <w:b/>
          <w:bCs/>
          <w:color w:val="000000"/>
        </w:rPr>
      </w:pPr>
    </w:p>
    <w:p w:rsidR="0059519E" w:rsidRDefault="0059519E" w:rsidP="00996806">
      <w:pPr>
        <w:tabs>
          <w:tab w:val="left" w:pos="360"/>
        </w:tabs>
        <w:spacing w:afterLines="50" w:line="480" w:lineRule="exact"/>
        <w:jc w:val="left"/>
        <w:rPr>
          <w:rFonts w:ascii="宋体" w:cs="宋体"/>
          <w:b/>
          <w:bCs/>
          <w:color w:val="000000"/>
        </w:rPr>
      </w:pPr>
    </w:p>
    <w:p w:rsidR="0059519E" w:rsidRDefault="0059519E" w:rsidP="00996806">
      <w:pPr>
        <w:tabs>
          <w:tab w:val="left" w:pos="360"/>
        </w:tabs>
        <w:spacing w:afterLines="50" w:line="480" w:lineRule="exact"/>
        <w:jc w:val="left"/>
        <w:rPr>
          <w:rFonts w:ascii="宋体" w:cs="宋体"/>
          <w:b/>
          <w:bCs/>
          <w:color w:val="000000"/>
        </w:rPr>
      </w:pPr>
    </w:p>
    <w:p w:rsidR="0059519E" w:rsidRDefault="0059519E" w:rsidP="00996806">
      <w:pPr>
        <w:tabs>
          <w:tab w:val="left" w:pos="360"/>
        </w:tabs>
        <w:spacing w:afterLines="50" w:line="480" w:lineRule="exact"/>
        <w:jc w:val="left"/>
        <w:rPr>
          <w:rFonts w:ascii="宋体" w:cs="宋体"/>
          <w:b/>
          <w:bCs/>
          <w:color w:val="000000"/>
        </w:rPr>
      </w:pPr>
    </w:p>
    <w:p w:rsidR="0059519E" w:rsidRDefault="0059519E">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59519E" w:rsidRDefault="0059519E">
      <w:pPr>
        <w:spacing w:line="460" w:lineRule="exact"/>
        <w:jc w:val="left"/>
        <w:rPr>
          <w:rFonts w:ascii="宋体"/>
          <w:sz w:val="24"/>
          <w:szCs w:val="24"/>
        </w:rPr>
      </w:pPr>
    </w:p>
    <w:p w:rsidR="0059519E" w:rsidRDefault="0059519E">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59519E" w:rsidRDefault="0059519E" w:rsidP="00770196">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59519E" w:rsidRDefault="0059519E" w:rsidP="00770196">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59519E" w:rsidRDefault="0059519E" w:rsidP="00770196">
      <w:pPr>
        <w:spacing w:line="460" w:lineRule="exact"/>
        <w:ind w:firstLineChars="850" w:firstLine="2040"/>
        <w:jc w:val="left"/>
        <w:rPr>
          <w:rFonts w:ascii="宋体"/>
          <w:sz w:val="24"/>
          <w:szCs w:val="24"/>
        </w:rPr>
      </w:pPr>
    </w:p>
    <w:p w:rsidR="0059519E" w:rsidRDefault="0059519E" w:rsidP="00770196">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59519E" w:rsidRDefault="0059519E" w:rsidP="00770196">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59519E" w:rsidRDefault="0059519E" w:rsidP="00770196">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59519E" w:rsidRDefault="0059519E" w:rsidP="00770196">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59519E" w:rsidRDefault="0059519E" w:rsidP="00770196">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59519E" w:rsidRDefault="0059519E" w:rsidP="00770196">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59519E" w:rsidRDefault="0059519E" w:rsidP="00770196">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59519E" w:rsidRDefault="0059519E">
      <w:pPr>
        <w:spacing w:line="400" w:lineRule="exact"/>
        <w:jc w:val="center"/>
        <w:rPr>
          <w:rFonts w:ascii="宋体"/>
          <w:b/>
          <w:sz w:val="32"/>
          <w:szCs w:val="32"/>
        </w:rPr>
      </w:pPr>
      <w:r>
        <w:rPr>
          <w:rFonts w:ascii="宋体" w:hAnsi="宋体" w:hint="eastAsia"/>
          <w:b/>
          <w:sz w:val="32"/>
          <w:szCs w:val="32"/>
        </w:rPr>
        <w:lastRenderedPageBreak/>
        <w:t>二、授权委托书</w:t>
      </w:r>
    </w:p>
    <w:p w:rsidR="0059519E" w:rsidRDefault="0059519E">
      <w:pPr>
        <w:spacing w:line="480" w:lineRule="exact"/>
        <w:jc w:val="center"/>
        <w:rPr>
          <w:rFonts w:ascii="宋体"/>
          <w:sz w:val="24"/>
          <w:szCs w:val="24"/>
        </w:rPr>
      </w:pPr>
      <w:r>
        <w:rPr>
          <w:rFonts w:ascii="宋体" w:hAnsi="宋体" w:hint="eastAsia"/>
          <w:sz w:val="24"/>
          <w:szCs w:val="24"/>
        </w:rPr>
        <w:t>（适用于有委托代理人的情况）</w:t>
      </w:r>
    </w:p>
    <w:p w:rsidR="0059519E" w:rsidRDefault="0059519E">
      <w:pPr>
        <w:spacing w:line="480" w:lineRule="exact"/>
        <w:jc w:val="left"/>
        <w:rPr>
          <w:rFonts w:ascii="宋体"/>
          <w:sz w:val="24"/>
          <w:szCs w:val="24"/>
        </w:rPr>
      </w:pPr>
    </w:p>
    <w:p w:rsidR="0059519E" w:rsidRDefault="0059519E" w:rsidP="00770196">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59519E" w:rsidRDefault="0059519E">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59519E" w:rsidRDefault="0059519E" w:rsidP="00770196">
      <w:pPr>
        <w:spacing w:line="480" w:lineRule="exact"/>
        <w:ind w:firstLineChars="200" w:firstLine="480"/>
        <w:jc w:val="left"/>
        <w:rPr>
          <w:rFonts w:ascii="宋体"/>
          <w:sz w:val="24"/>
          <w:szCs w:val="24"/>
        </w:rPr>
      </w:pPr>
    </w:p>
    <w:p w:rsidR="0059519E" w:rsidRDefault="0059519E" w:rsidP="00770196">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pPr>
        <w:spacing w:line="480" w:lineRule="exact"/>
        <w:jc w:val="left"/>
        <w:rPr>
          <w:rFonts w:ascii="宋体"/>
          <w:sz w:val="24"/>
          <w:szCs w:val="24"/>
        </w:rPr>
      </w:pPr>
    </w:p>
    <w:p w:rsidR="0059519E" w:rsidRDefault="0059519E" w:rsidP="00770196">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59519E" w:rsidRDefault="0059519E" w:rsidP="00770196">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59519E" w:rsidRDefault="0059519E" w:rsidP="00770196">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59519E" w:rsidRDefault="0059519E" w:rsidP="00770196">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59519E" w:rsidRDefault="0059519E" w:rsidP="00770196">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59519E" w:rsidRDefault="0059519E" w:rsidP="00770196">
      <w:pPr>
        <w:spacing w:line="480" w:lineRule="exact"/>
        <w:ind w:firstLineChars="3100" w:firstLine="7440"/>
        <w:jc w:val="left"/>
        <w:rPr>
          <w:rFonts w:ascii="宋体"/>
          <w:sz w:val="24"/>
          <w:szCs w:val="24"/>
        </w:rPr>
      </w:pPr>
    </w:p>
    <w:p w:rsidR="0059519E" w:rsidRDefault="0059519E" w:rsidP="00770196">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Pr>
        <w:jc w:val="center"/>
        <w:rPr>
          <w:rFonts w:ascii="宋体"/>
          <w:b/>
          <w:sz w:val="32"/>
          <w:szCs w:val="32"/>
        </w:rPr>
      </w:pPr>
      <w:r>
        <w:rPr>
          <w:rFonts w:ascii="宋体" w:hAnsi="宋体" w:hint="eastAsia"/>
          <w:b/>
          <w:sz w:val="32"/>
          <w:szCs w:val="32"/>
        </w:rPr>
        <w:lastRenderedPageBreak/>
        <w:t>三、法定代表人身份证明</w:t>
      </w:r>
    </w:p>
    <w:p w:rsidR="0059519E" w:rsidRDefault="0059519E">
      <w:pPr>
        <w:spacing w:line="480" w:lineRule="exact"/>
        <w:ind w:left="765"/>
        <w:rPr>
          <w:rFonts w:ascii="宋体"/>
          <w:color w:val="000000"/>
          <w:sz w:val="24"/>
          <w:szCs w:val="24"/>
        </w:rPr>
      </w:pPr>
    </w:p>
    <w:p w:rsidR="0059519E" w:rsidRDefault="0059519E" w:rsidP="00770196">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9519E" w:rsidRDefault="0059519E" w:rsidP="00770196">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9519E" w:rsidRDefault="0059519E" w:rsidP="00770196">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9519E" w:rsidRDefault="0059519E" w:rsidP="00770196">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59519E" w:rsidRDefault="0059519E" w:rsidP="00770196">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9519E" w:rsidRDefault="0059519E" w:rsidP="0077019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9519E" w:rsidRDefault="0059519E" w:rsidP="00770196">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59519E" w:rsidRDefault="0059519E">
      <w:pPr>
        <w:autoSpaceDE w:val="0"/>
        <w:autoSpaceDN w:val="0"/>
        <w:adjustRightInd w:val="0"/>
        <w:snapToGrid w:val="0"/>
        <w:spacing w:line="480" w:lineRule="exact"/>
        <w:jc w:val="left"/>
        <w:rPr>
          <w:rFonts w:ascii="宋体" w:cs="MingLiUfalt"/>
          <w:color w:val="000000"/>
          <w:kern w:val="0"/>
          <w:sz w:val="24"/>
          <w:szCs w:val="24"/>
        </w:rPr>
      </w:pPr>
    </w:p>
    <w:p w:rsidR="0059519E" w:rsidRDefault="0059519E" w:rsidP="00770196">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59519E" w:rsidRDefault="0059519E">
      <w:pPr>
        <w:autoSpaceDE w:val="0"/>
        <w:autoSpaceDN w:val="0"/>
        <w:adjustRightInd w:val="0"/>
        <w:snapToGrid w:val="0"/>
        <w:spacing w:line="480" w:lineRule="exact"/>
        <w:jc w:val="left"/>
        <w:rPr>
          <w:rFonts w:ascii="宋体" w:cs="MingLiUfalt"/>
          <w:color w:val="000000"/>
          <w:kern w:val="0"/>
          <w:sz w:val="24"/>
          <w:szCs w:val="24"/>
        </w:rPr>
      </w:pPr>
    </w:p>
    <w:p w:rsidR="0059519E" w:rsidRDefault="0059519E">
      <w:pPr>
        <w:autoSpaceDE w:val="0"/>
        <w:autoSpaceDN w:val="0"/>
        <w:adjustRightInd w:val="0"/>
        <w:snapToGrid w:val="0"/>
        <w:spacing w:line="480" w:lineRule="exact"/>
        <w:jc w:val="left"/>
        <w:rPr>
          <w:rFonts w:ascii="宋体" w:cs="MingLiUfalt"/>
          <w:color w:val="000000"/>
          <w:kern w:val="0"/>
          <w:sz w:val="24"/>
          <w:szCs w:val="24"/>
        </w:rPr>
      </w:pPr>
    </w:p>
    <w:p w:rsidR="0059519E" w:rsidRDefault="0059519E">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59519E" w:rsidRDefault="0059519E">
      <w:pPr>
        <w:autoSpaceDE w:val="0"/>
        <w:autoSpaceDN w:val="0"/>
        <w:adjustRightInd w:val="0"/>
        <w:snapToGrid w:val="0"/>
        <w:spacing w:line="480" w:lineRule="exact"/>
        <w:jc w:val="left"/>
        <w:rPr>
          <w:rFonts w:ascii="宋体" w:cs="MingLiUfalt"/>
          <w:color w:val="000000"/>
          <w:kern w:val="0"/>
          <w:sz w:val="24"/>
          <w:szCs w:val="24"/>
        </w:rPr>
      </w:pPr>
    </w:p>
    <w:p w:rsidR="0059519E" w:rsidRDefault="0059519E">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59519E" w:rsidRDefault="0059519E">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59519E">
        <w:trPr>
          <w:trHeight w:val="2340"/>
        </w:trPr>
        <w:tc>
          <w:tcPr>
            <w:tcW w:w="3960" w:type="dxa"/>
          </w:tcPr>
          <w:p w:rsidR="0059519E" w:rsidRDefault="0059519E" w:rsidP="00770196">
            <w:pPr>
              <w:spacing w:line="520" w:lineRule="exact"/>
              <w:ind w:firstLineChars="100" w:firstLine="211"/>
              <w:rPr>
                <w:rFonts w:ascii="宋体"/>
                <w:b/>
                <w:color w:val="000000"/>
              </w:rPr>
            </w:pPr>
          </w:p>
          <w:p w:rsidR="0059519E" w:rsidRDefault="0059519E" w:rsidP="00770196">
            <w:pPr>
              <w:spacing w:line="520" w:lineRule="exact"/>
              <w:ind w:firstLineChars="100" w:firstLine="211"/>
              <w:rPr>
                <w:rFonts w:ascii="宋体"/>
                <w:b/>
                <w:color w:val="000000"/>
              </w:rPr>
            </w:pPr>
            <w:r>
              <w:rPr>
                <w:rFonts w:ascii="宋体" w:hAnsi="宋体" w:hint="eastAsia"/>
                <w:b/>
                <w:color w:val="000000"/>
              </w:rPr>
              <w:t>法定代表人身份证正面复印件</w:t>
            </w:r>
          </w:p>
          <w:p w:rsidR="0059519E" w:rsidRDefault="0059519E">
            <w:pPr>
              <w:spacing w:line="520" w:lineRule="exact"/>
              <w:rPr>
                <w:rFonts w:ascii="宋体"/>
                <w:b/>
                <w:color w:val="000000"/>
              </w:rPr>
            </w:pPr>
          </w:p>
        </w:tc>
      </w:tr>
    </w:tbl>
    <w:p w:rsidR="0059519E" w:rsidRDefault="0059519E">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59519E">
        <w:trPr>
          <w:trHeight w:val="2340"/>
        </w:trPr>
        <w:tc>
          <w:tcPr>
            <w:tcW w:w="3960" w:type="dxa"/>
          </w:tcPr>
          <w:p w:rsidR="0059519E" w:rsidRDefault="0059519E" w:rsidP="00770196">
            <w:pPr>
              <w:spacing w:line="520" w:lineRule="exact"/>
              <w:ind w:firstLineChars="100" w:firstLine="211"/>
              <w:rPr>
                <w:rFonts w:ascii="宋体"/>
                <w:b/>
                <w:color w:val="000000"/>
              </w:rPr>
            </w:pPr>
          </w:p>
          <w:p w:rsidR="0059519E" w:rsidRDefault="0059519E" w:rsidP="00770196">
            <w:pPr>
              <w:spacing w:line="520" w:lineRule="exact"/>
              <w:ind w:firstLineChars="100" w:firstLine="211"/>
              <w:rPr>
                <w:rFonts w:ascii="宋体"/>
                <w:b/>
                <w:color w:val="000000"/>
              </w:rPr>
            </w:pPr>
            <w:r>
              <w:rPr>
                <w:rFonts w:ascii="宋体" w:hAnsi="宋体" w:hint="eastAsia"/>
                <w:b/>
                <w:color w:val="000000"/>
              </w:rPr>
              <w:t>法定代表人身份证背面复印件</w:t>
            </w:r>
          </w:p>
          <w:p w:rsidR="0059519E" w:rsidRDefault="0059519E">
            <w:pPr>
              <w:spacing w:line="520" w:lineRule="exact"/>
              <w:rPr>
                <w:rFonts w:ascii="宋体"/>
                <w:b/>
                <w:color w:val="000000"/>
              </w:rPr>
            </w:pPr>
          </w:p>
        </w:tc>
      </w:tr>
    </w:tbl>
    <w:p w:rsidR="0059519E" w:rsidRDefault="0059519E">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 w:rsidR="0059519E" w:rsidRDefault="0059519E">
      <w:pPr>
        <w:sectPr w:rsidR="0059519E">
          <w:footerReference w:type="default" r:id="rId17"/>
          <w:pgSz w:w="11906" w:h="16838"/>
          <w:pgMar w:top="1276" w:right="1274" w:bottom="1135" w:left="1134" w:header="851" w:footer="992" w:gutter="0"/>
          <w:pgNumType w:start="1"/>
          <w:cols w:space="720"/>
          <w:docGrid w:type="lines" w:linePitch="312"/>
        </w:sectPr>
      </w:pPr>
    </w:p>
    <w:p w:rsidR="0059519E" w:rsidRDefault="0059519E">
      <w:pPr>
        <w:spacing w:line="276" w:lineRule="auto"/>
        <w:jc w:val="center"/>
        <w:rPr>
          <w:rFonts w:ascii="宋体"/>
          <w:b/>
          <w:sz w:val="32"/>
          <w:szCs w:val="32"/>
        </w:rPr>
      </w:pPr>
      <w:r>
        <w:rPr>
          <w:rFonts w:ascii="宋体" w:hAnsi="宋体" w:hint="eastAsia"/>
          <w:b/>
          <w:sz w:val="32"/>
          <w:szCs w:val="32"/>
        </w:rPr>
        <w:lastRenderedPageBreak/>
        <w:t>四、书面声明</w:t>
      </w:r>
    </w:p>
    <w:p w:rsidR="0059519E" w:rsidRDefault="0059519E">
      <w:pPr>
        <w:spacing w:line="460" w:lineRule="exact"/>
        <w:jc w:val="left"/>
        <w:rPr>
          <w:rFonts w:ascii="宋体"/>
          <w:sz w:val="24"/>
          <w:szCs w:val="24"/>
          <w:u w:val="single"/>
        </w:rPr>
      </w:pPr>
    </w:p>
    <w:p w:rsidR="0059519E" w:rsidRDefault="0059519E">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59519E" w:rsidRDefault="0059519E" w:rsidP="00770196">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59519E" w:rsidRDefault="0059519E">
      <w:pPr>
        <w:pStyle w:val="a0"/>
        <w:spacing w:line="420" w:lineRule="exact"/>
      </w:pPr>
    </w:p>
    <w:p w:rsidR="0059519E" w:rsidRDefault="0059519E">
      <w:pPr>
        <w:pStyle w:val="a0"/>
        <w:spacing w:line="420" w:lineRule="exact"/>
      </w:pPr>
    </w:p>
    <w:p w:rsidR="0059519E" w:rsidRDefault="0059519E">
      <w:pPr>
        <w:pStyle w:val="a0"/>
        <w:spacing w:line="420" w:lineRule="exact"/>
      </w:pPr>
    </w:p>
    <w:p w:rsidR="0059519E" w:rsidRDefault="0059519E">
      <w:pPr>
        <w:pStyle w:val="a0"/>
        <w:spacing w:line="420" w:lineRule="exact"/>
      </w:pPr>
    </w:p>
    <w:p w:rsidR="0059519E" w:rsidRDefault="0059519E">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59519E" w:rsidRDefault="0059519E">
      <w:pPr>
        <w:autoSpaceDE w:val="0"/>
        <w:autoSpaceDN w:val="0"/>
        <w:adjustRightInd w:val="0"/>
        <w:snapToGrid w:val="0"/>
        <w:spacing w:line="480" w:lineRule="exact"/>
        <w:jc w:val="left"/>
        <w:rPr>
          <w:rFonts w:ascii="宋体" w:cs="MingLiUfalt"/>
          <w:color w:val="000000"/>
          <w:kern w:val="0"/>
          <w:sz w:val="24"/>
          <w:szCs w:val="24"/>
        </w:rPr>
      </w:pPr>
    </w:p>
    <w:p w:rsidR="0059519E" w:rsidRDefault="0059519E">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59519E" w:rsidRDefault="0059519E">
      <w:pPr>
        <w:pStyle w:val="a0"/>
      </w:pPr>
    </w:p>
    <w:p w:rsidR="0059519E" w:rsidRDefault="0059519E">
      <w:pPr>
        <w:pStyle w:val="a0"/>
      </w:pPr>
    </w:p>
    <w:p w:rsidR="0059519E" w:rsidRDefault="0059519E">
      <w:pPr>
        <w:spacing w:line="276" w:lineRule="auto"/>
        <w:rPr>
          <w:rFonts w:ascii="宋体" w:cs="宋体"/>
          <w:b/>
          <w:bCs/>
          <w:sz w:val="28"/>
          <w:szCs w:val="28"/>
        </w:rPr>
      </w:pPr>
    </w:p>
    <w:p w:rsidR="0059519E" w:rsidRDefault="0059519E">
      <w:pPr>
        <w:pStyle w:val="a0"/>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rsidP="00770196">
      <w:pPr>
        <w:pStyle w:val="a5"/>
      </w:pPr>
    </w:p>
    <w:p w:rsidR="0059519E" w:rsidRDefault="0059519E">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59519E" w:rsidRDefault="0059519E">
      <w:pPr>
        <w:spacing w:line="276" w:lineRule="auto"/>
        <w:rPr>
          <w:rFonts w:ascii="宋体"/>
          <w:b/>
          <w:bCs/>
          <w:color w:val="000000"/>
          <w:sz w:val="28"/>
          <w:szCs w:val="28"/>
        </w:rPr>
      </w:pPr>
      <w:r>
        <w:rPr>
          <w:rFonts w:ascii="宋体" w:hint="eastAsia"/>
          <w:b/>
          <w:bCs/>
          <w:color w:val="000000"/>
          <w:sz w:val="28"/>
          <w:szCs w:val="28"/>
        </w:rPr>
        <w:t>六、商务部分；</w:t>
      </w:r>
    </w:p>
    <w:p w:rsidR="0059519E" w:rsidRDefault="0059519E">
      <w:pPr>
        <w:spacing w:line="276" w:lineRule="auto"/>
        <w:rPr>
          <w:rFonts w:ascii="宋体"/>
          <w:b/>
          <w:bCs/>
          <w:color w:val="000000"/>
          <w:sz w:val="28"/>
          <w:szCs w:val="28"/>
        </w:rPr>
      </w:pPr>
      <w:r>
        <w:rPr>
          <w:rFonts w:ascii="宋体" w:hint="eastAsia"/>
          <w:b/>
          <w:bCs/>
          <w:color w:val="000000"/>
          <w:sz w:val="28"/>
          <w:szCs w:val="28"/>
        </w:rPr>
        <w:t>七、技术部分；</w:t>
      </w:r>
    </w:p>
    <w:p w:rsidR="0059519E" w:rsidRDefault="0059519E">
      <w:pPr>
        <w:spacing w:line="276" w:lineRule="auto"/>
        <w:rPr>
          <w:rFonts w:ascii="宋体"/>
          <w:b/>
          <w:bCs/>
          <w:color w:val="000000"/>
          <w:sz w:val="28"/>
          <w:szCs w:val="28"/>
        </w:rPr>
      </w:pPr>
      <w:r>
        <w:rPr>
          <w:rFonts w:ascii="宋体" w:hint="eastAsia"/>
          <w:b/>
          <w:bCs/>
          <w:color w:val="000000"/>
          <w:sz w:val="28"/>
          <w:szCs w:val="28"/>
        </w:rPr>
        <w:t>八、其它须说明材料。</w:t>
      </w:r>
    </w:p>
    <w:p w:rsidR="0059519E" w:rsidRDefault="0059519E">
      <w:pPr>
        <w:spacing w:line="276" w:lineRule="auto"/>
        <w:rPr>
          <w:rFonts w:ascii="宋体"/>
          <w:b/>
          <w:bCs/>
          <w:color w:val="000000"/>
          <w:sz w:val="28"/>
          <w:szCs w:val="28"/>
        </w:rPr>
      </w:pPr>
      <w:r>
        <w:rPr>
          <w:rFonts w:ascii="宋体" w:hint="eastAsia"/>
          <w:b/>
          <w:bCs/>
          <w:color w:val="000000"/>
          <w:sz w:val="28"/>
          <w:szCs w:val="28"/>
        </w:rPr>
        <w:t>格式由响应人自行编制</w:t>
      </w: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p w:rsidR="0059519E" w:rsidRDefault="0059519E">
      <w:pPr>
        <w:spacing w:line="276" w:lineRule="auto"/>
        <w:rPr>
          <w:rFonts w:ascii="宋体"/>
          <w:b/>
          <w:bCs/>
          <w:color w:val="000000"/>
        </w:rPr>
      </w:pPr>
    </w:p>
    <w:sectPr w:rsidR="0059519E" w:rsidSect="00496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16D" w:rsidRDefault="0013416D" w:rsidP="00372829">
      <w:r>
        <w:separator/>
      </w:r>
    </w:p>
  </w:endnote>
  <w:endnote w:type="continuationSeparator" w:id="0">
    <w:p w:rsidR="0013416D" w:rsidRDefault="0013416D" w:rsidP="00372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MingLiUfalt">
    <w:panose1 w:val="00000000000000000000"/>
    <w:charset w:val="88"/>
    <w:family w:val="moder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A" w:rsidRDefault="00A140D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9E" w:rsidRDefault="001903C9">
    <w:pPr>
      <w:pStyle w:val="a8"/>
      <w:jc w:val="center"/>
    </w:pPr>
    <w:r>
      <w:fldChar w:fldCharType="begin"/>
    </w:r>
    <w:r w:rsidR="00496A0A">
      <w:instrText xml:space="preserve"> PAGE   \* MERGEFORMAT </w:instrText>
    </w:r>
    <w:r>
      <w:fldChar w:fldCharType="separate"/>
    </w:r>
    <w:r w:rsidR="0059519E">
      <w:rPr>
        <w:lang w:val="zh-CN"/>
      </w:rPr>
      <w:t>2</w:t>
    </w:r>
    <w:r>
      <w:fldChar w:fldCharType="end"/>
    </w:r>
  </w:p>
  <w:p w:rsidR="0059519E" w:rsidRDefault="0059519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9E" w:rsidRDefault="0059519E">
    <w:pPr>
      <w:pStyle w:val="a8"/>
      <w:jc w:val="center"/>
    </w:pPr>
  </w:p>
  <w:p w:rsidR="0059519E" w:rsidRDefault="0059519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9E" w:rsidRDefault="0059519E">
    <w:pPr>
      <w:pStyle w:val="a8"/>
      <w:jc w:val="center"/>
    </w:pPr>
    <w:r>
      <w:rPr>
        <w:rFonts w:cs="宋体" w:hint="eastAsia"/>
      </w:rPr>
      <w:t>第</w:t>
    </w:r>
    <w:fldSimple w:instr=" PAGE   \* MERGEFORMAT ">
      <w:r w:rsidR="00E5339F" w:rsidRPr="00E5339F">
        <w:rPr>
          <w:noProof/>
          <w:lang w:val="zh-CN"/>
        </w:rPr>
        <w:t>17</w:t>
      </w:r>
    </w:fldSimple>
    <w:r>
      <w:rPr>
        <w:rFonts w:cs="宋体" w:hint="eastAsia"/>
      </w:rPr>
      <w:t>页，共</w:t>
    </w:r>
    <w:r w:rsidR="00895292">
      <w:t>2</w:t>
    </w:r>
    <w:r w:rsidR="00895292">
      <w:rPr>
        <w:rFonts w:hint="eastAsia"/>
      </w:rPr>
      <w:t>9</w:t>
    </w:r>
    <w:r>
      <w:rPr>
        <w:rFonts w:cs="宋体" w:hint="eastAsia"/>
      </w:rPr>
      <w:t>页</w:t>
    </w:r>
  </w:p>
  <w:p w:rsidR="0059519E" w:rsidRDefault="005951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16D" w:rsidRDefault="0013416D" w:rsidP="00372829">
      <w:r>
        <w:separator/>
      </w:r>
    </w:p>
  </w:footnote>
  <w:footnote w:type="continuationSeparator" w:id="0">
    <w:p w:rsidR="0013416D" w:rsidRDefault="0013416D" w:rsidP="00372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A" w:rsidRDefault="00A140D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9E" w:rsidRDefault="0059519E">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9E" w:rsidRDefault="0059519E">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3F9AAB3"/>
    <w:lvl w:ilvl="0">
      <w:start w:val="1"/>
      <w:numFmt w:val="chineseCountingThousand"/>
      <w:lvlText w:val="(%1)"/>
      <w:lvlJc w:val="left"/>
      <w:pPr>
        <w:ind w:left="840" w:hanging="420"/>
      </w:pPr>
      <w:rPr>
        <w:rFonts w:cs="Times New Roman" w:hint="eastAsia"/>
        <w:b/>
      </w:rPr>
    </w:lvl>
  </w:abstractNum>
  <w:abstractNum w:abstractNumId="1">
    <w:nsid w:val="B1E55502"/>
    <w:multiLevelType w:val="singleLevel"/>
    <w:tmpl w:val="B1E55502"/>
    <w:lvl w:ilvl="0">
      <w:start w:val="1"/>
      <w:numFmt w:val="decimal"/>
      <w:lvlText w:val="%1."/>
      <w:lvlJc w:val="left"/>
      <w:pPr>
        <w:ind w:left="425" w:hanging="425"/>
      </w:pPr>
      <w:rPr>
        <w:rFonts w:cs="Times New Roman" w:hint="default"/>
        <w:b w:val="0"/>
        <w:color w:val="auto"/>
      </w:rPr>
    </w:lvl>
  </w:abstractNum>
  <w:abstractNum w:abstractNumId="2">
    <w:nsid w:val="14455DD8"/>
    <w:multiLevelType w:val="multilevel"/>
    <w:tmpl w:val="14455DD8"/>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
    <w:nsid w:val="2CD75D33"/>
    <w:multiLevelType w:val="multilevel"/>
    <w:tmpl w:val="2CD75D3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343B733C"/>
    <w:multiLevelType w:val="multilevel"/>
    <w:tmpl w:val="343B733C"/>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
    <w:nsid w:val="3B0C6988"/>
    <w:multiLevelType w:val="multilevel"/>
    <w:tmpl w:val="3B0C6988"/>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41CE3DAB"/>
    <w:multiLevelType w:val="multilevel"/>
    <w:tmpl w:val="41CE3DAB"/>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
    <w:nsid w:val="449BB08D"/>
    <w:multiLevelType w:val="singleLevel"/>
    <w:tmpl w:val="449BB08D"/>
    <w:lvl w:ilvl="0">
      <w:start w:val="1"/>
      <w:numFmt w:val="decimal"/>
      <w:lvlText w:val="%1."/>
      <w:lvlJc w:val="left"/>
      <w:pPr>
        <w:ind w:left="425" w:hanging="425"/>
      </w:pPr>
      <w:rPr>
        <w:rFonts w:cs="Times New Roman" w:hint="default"/>
        <w:b w:val="0"/>
      </w:rPr>
    </w:lvl>
  </w:abstractNum>
  <w:abstractNum w:abstractNumId="8">
    <w:nsid w:val="56E976EE"/>
    <w:multiLevelType w:val="multilevel"/>
    <w:tmpl w:val="56E976EE"/>
    <w:lvl w:ilvl="0">
      <w:start w:val="1"/>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9">
    <w:nsid w:val="774F5F60"/>
    <w:multiLevelType w:val="multilevel"/>
    <w:tmpl w:val="774F5F60"/>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0">
    <w:nsid w:val="79A16C76"/>
    <w:multiLevelType w:val="multilevel"/>
    <w:tmpl w:val="79A16C7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413"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AC65000"/>
    <w:multiLevelType w:val="multilevel"/>
    <w:tmpl w:val="7AC65000"/>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num w:numId="1">
    <w:abstractNumId w:val="0"/>
  </w:num>
  <w:num w:numId="2">
    <w:abstractNumId w:val="4"/>
  </w:num>
  <w:num w:numId="3">
    <w:abstractNumId w:val="2"/>
  </w:num>
  <w:num w:numId="4">
    <w:abstractNumId w:val="11"/>
  </w:num>
  <w:num w:numId="5">
    <w:abstractNumId w:val="7"/>
  </w:num>
  <w:num w:numId="6">
    <w:abstractNumId w:val="9"/>
  </w:num>
  <w:num w:numId="7">
    <w:abstractNumId w:val="3"/>
  </w:num>
  <w:num w:numId="8">
    <w:abstractNumId w:val="5"/>
  </w:num>
  <w:num w:numId="9">
    <w:abstractNumId w:val="8"/>
  </w:num>
  <w:num w:numId="10">
    <w:abstractNumId w:val="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12518"/>
    <w:rsid w:val="001135C7"/>
    <w:rsid w:val="00122000"/>
    <w:rsid w:val="0013416D"/>
    <w:rsid w:val="001406ED"/>
    <w:rsid w:val="00161E43"/>
    <w:rsid w:val="0016580F"/>
    <w:rsid w:val="001752BD"/>
    <w:rsid w:val="001903C9"/>
    <w:rsid w:val="00194389"/>
    <w:rsid w:val="001A60DC"/>
    <w:rsid w:val="001B74BF"/>
    <w:rsid w:val="001C6F03"/>
    <w:rsid w:val="001D2FE8"/>
    <w:rsid w:val="001F4C5F"/>
    <w:rsid w:val="00202EB2"/>
    <w:rsid w:val="00203815"/>
    <w:rsid w:val="0020584A"/>
    <w:rsid w:val="00214E8B"/>
    <w:rsid w:val="00222489"/>
    <w:rsid w:val="00244BBF"/>
    <w:rsid w:val="002902D3"/>
    <w:rsid w:val="002B0C62"/>
    <w:rsid w:val="002B4DA6"/>
    <w:rsid w:val="002C4305"/>
    <w:rsid w:val="002C4EEC"/>
    <w:rsid w:val="002C554A"/>
    <w:rsid w:val="002C628A"/>
    <w:rsid w:val="002E6B48"/>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40479B"/>
    <w:rsid w:val="00411741"/>
    <w:rsid w:val="00423C97"/>
    <w:rsid w:val="00431AF2"/>
    <w:rsid w:val="00432D91"/>
    <w:rsid w:val="004354E9"/>
    <w:rsid w:val="004369EC"/>
    <w:rsid w:val="00442C03"/>
    <w:rsid w:val="004524D4"/>
    <w:rsid w:val="00452B93"/>
    <w:rsid w:val="004603D6"/>
    <w:rsid w:val="004717A9"/>
    <w:rsid w:val="00473B89"/>
    <w:rsid w:val="00496A0A"/>
    <w:rsid w:val="004B445D"/>
    <w:rsid w:val="004B4716"/>
    <w:rsid w:val="004C771E"/>
    <w:rsid w:val="004E293D"/>
    <w:rsid w:val="004F64CA"/>
    <w:rsid w:val="004F7251"/>
    <w:rsid w:val="004F7B00"/>
    <w:rsid w:val="005002B4"/>
    <w:rsid w:val="005115BF"/>
    <w:rsid w:val="00511E18"/>
    <w:rsid w:val="005203FE"/>
    <w:rsid w:val="005311DE"/>
    <w:rsid w:val="00541069"/>
    <w:rsid w:val="005456D6"/>
    <w:rsid w:val="0055230B"/>
    <w:rsid w:val="00557762"/>
    <w:rsid w:val="0058698D"/>
    <w:rsid w:val="00591C89"/>
    <w:rsid w:val="0059519E"/>
    <w:rsid w:val="005A1A53"/>
    <w:rsid w:val="005A600A"/>
    <w:rsid w:val="005A6F21"/>
    <w:rsid w:val="005B0773"/>
    <w:rsid w:val="005D1ED8"/>
    <w:rsid w:val="005D5988"/>
    <w:rsid w:val="005E24A6"/>
    <w:rsid w:val="005E77B7"/>
    <w:rsid w:val="005F06E0"/>
    <w:rsid w:val="005F6FAE"/>
    <w:rsid w:val="00600E12"/>
    <w:rsid w:val="00605FAD"/>
    <w:rsid w:val="0061033A"/>
    <w:rsid w:val="00623998"/>
    <w:rsid w:val="00631B92"/>
    <w:rsid w:val="006369DA"/>
    <w:rsid w:val="0064575E"/>
    <w:rsid w:val="00650DE0"/>
    <w:rsid w:val="00660656"/>
    <w:rsid w:val="00663B12"/>
    <w:rsid w:val="006643B9"/>
    <w:rsid w:val="00673FAD"/>
    <w:rsid w:val="006916F8"/>
    <w:rsid w:val="00695192"/>
    <w:rsid w:val="006A03AB"/>
    <w:rsid w:val="006B62DB"/>
    <w:rsid w:val="006C4A11"/>
    <w:rsid w:val="006E122E"/>
    <w:rsid w:val="00707A70"/>
    <w:rsid w:val="00724FD5"/>
    <w:rsid w:val="00726136"/>
    <w:rsid w:val="007368FF"/>
    <w:rsid w:val="00740DCE"/>
    <w:rsid w:val="00744DB4"/>
    <w:rsid w:val="00746489"/>
    <w:rsid w:val="0076467E"/>
    <w:rsid w:val="00765667"/>
    <w:rsid w:val="00770196"/>
    <w:rsid w:val="007817B7"/>
    <w:rsid w:val="007A2CE2"/>
    <w:rsid w:val="007B66A7"/>
    <w:rsid w:val="007C483D"/>
    <w:rsid w:val="007C76F9"/>
    <w:rsid w:val="007E2F4C"/>
    <w:rsid w:val="007F7CD2"/>
    <w:rsid w:val="0080096B"/>
    <w:rsid w:val="00810C5C"/>
    <w:rsid w:val="008147AD"/>
    <w:rsid w:val="008706A2"/>
    <w:rsid w:val="008800FD"/>
    <w:rsid w:val="00881C75"/>
    <w:rsid w:val="008846EB"/>
    <w:rsid w:val="00890665"/>
    <w:rsid w:val="008912CC"/>
    <w:rsid w:val="00895292"/>
    <w:rsid w:val="008A0C35"/>
    <w:rsid w:val="008A12E1"/>
    <w:rsid w:val="008A21DD"/>
    <w:rsid w:val="008B172F"/>
    <w:rsid w:val="008C3DC0"/>
    <w:rsid w:val="008C5A6E"/>
    <w:rsid w:val="008D16BC"/>
    <w:rsid w:val="008D2702"/>
    <w:rsid w:val="008E1560"/>
    <w:rsid w:val="008E5B94"/>
    <w:rsid w:val="008F2CCE"/>
    <w:rsid w:val="00923D93"/>
    <w:rsid w:val="00927A2A"/>
    <w:rsid w:val="00930E37"/>
    <w:rsid w:val="00931606"/>
    <w:rsid w:val="00933614"/>
    <w:rsid w:val="009506B4"/>
    <w:rsid w:val="00951BBD"/>
    <w:rsid w:val="0098511C"/>
    <w:rsid w:val="009874B1"/>
    <w:rsid w:val="00996806"/>
    <w:rsid w:val="009B64FE"/>
    <w:rsid w:val="009F3FEE"/>
    <w:rsid w:val="009F4540"/>
    <w:rsid w:val="00A1213C"/>
    <w:rsid w:val="00A140DA"/>
    <w:rsid w:val="00A21C25"/>
    <w:rsid w:val="00A22D65"/>
    <w:rsid w:val="00A23BA2"/>
    <w:rsid w:val="00A305F1"/>
    <w:rsid w:val="00A418B5"/>
    <w:rsid w:val="00A42B44"/>
    <w:rsid w:val="00A63AF8"/>
    <w:rsid w:val="00A73FC4"/>
    <w:rsid w:val="00A877FD"/>
    <w:rsid w:val="00A94187"/>
    <w:rsid w:val="00A97D36"/>
    <w:rsid w:val="00AA7419"/>
    <w:rsid w:val="00AD557A"/>
    <w:rsid w:val="00AD5596"/>
    <w:rsid w:val="00AF5A98"/>
    <w:rsid w:val="00B161B8"/>
    <w:rsid w:val="00B2182E"/>
    <w:rsid w:val="00B25798"/>
    <w:rsid w:val="00B2579D"/>
    <w:rsid w:val="00B272DC"/>
    <w:rsid w:val="00B371C9"/>
    <w:rsid w:val="00B73ED4"/>
    <w:rsid w:val="00B75A28"/>
    <w:rsid w:val="00B944F6"/>
    <w:rsid w:val="00BB1BBB"/>
    <w:rsid w:val="00BB3834"/>
    <w:rsid w:val="00BC49A0"/>
    <w:rsid w:val="00BD1AE3"/>
    <w:rsid w:val="00BD23CB"/>
    <w:rsid w:val="00BE4A57"/>
    <w:rsid w:val="00BF0937"/>
    <w:rsid w:val="00C1645F"/>
    <w:rsid w:val="00C30E74"/>
    <w:rsid w:val="00C33458"/>
    <w:rsid w:val="00C57F5C"/>
    <w:rsid w:val="00C8265F"/>
    <w:rsid w:val="00C85D7C"/>
    <w:rsid w:val="00CA6148"/>
    <w:rsid w:val="00CA7E2B"/>
    <w:rsid w:val="00CB52EB"/>
    <w:rsid w:val="00CC16E8"/>
    <w:rsid w:val="00CC41DE"/>
    <w:rsid w:val="00CD2BCD"/>
    <w:rsid w:val="00CD33C1"/>
    <w:rsid w:val="00CD4F84"/>
    <w:rsid w:val="00CF2BE1"/>
    <w:rsid w:val="00D07639"/>
    <w:rsid w:val="00D21ABB"/>
    <w:rsid w:val="00D252EA"/>
    <w:rsid w:val="00D3043C"/>
    <w:rsid w:val="00D351BE"/>
    <w:rsid w:val="00D40BB0"/>
    <w:rsid w:val="00D65821"/>
    <w:rsid w:val="00D72C31"/>
    <w:rsid w:val="00D9185C"/>
    <w:rsid w:val="00DA0FAE"/>
    <w:rsid w:val="00DA61B0"/>
    <w:rsid w:val="00DB4CB8"/>
    <w:rsid w:val="00DD06DC"/>
    <w:rsid w:val="00DD06E5"/>
    <w:rsid w:val="00DD3704"/>
    <w:rsid w:val="00DD3740"/>
    <w:rsid w:val="00DE4747"/>
    <w:rsid w:val="00DE68F0"/>
    <w:rsid w:val="00DF0369"/>
    <w:rsid w:val="00E0099D"/>
    <w:rsid w:val="00E13E46"/>
    <w:rsid w:val="00E1554A"/>
    <w:rsid w:val="00E174C0"/>
    <w:rsid w:val="00E20C16"/>
    <w:rsid w:val="00E33DE3"/>
    <w:rsid w:val="00E369B2"/>
    <w:rsid w:val="00E5339F"/>
    <w:rsid w:val="00E53FC3"/>
    <w:rsid w:val="00E61500"/>
    <w:rsid w:val="00E61A4D"/>
    <w:rsid w:val="00E7645B"/>
    <w:rsid w:val="00E8012C"/>
    <w:rsid w:val="00E82B51"/>
    <w:rsid w:val="00E92829"/>
    <w:rsid w:val="00E94C8F"/>
    <w:rsid w:val="00EA31D7"/>
    <w:rsid w:val="00EB3313"/>
    <w:rsid w:val="00EB7133"/>
    <w:rsid w:val="00EC5F05"/>
    <w:rsid w:val="00EC6CA3"/>
    <w:rsid w:val="00EE42B9"/>
    <w:rsid w:val="00EF2402"/>
    <w:rsid w:val="00EF7891"/>
    <w:rsid w:val="00F029BC"/>
    <w:rsid w:val="00F03074"/>
    <w:rsid w:val="00F07B16"/>
    <w:rsid w:val="00F159D1"/>
    <w:rsid w:val="00F74E99"/>
    <w:rsid w:val="00F770E6"/>
    <w:rsid w:val="00F9279E"/>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2829"/>
    <w:pPr>
      <w:widowControl w:val="0"/>
      <w:jc w:val="both"/>
    </w:pPr>
    <w:rPr>
      <w:rFonts w:ascii="Times New Roman" w:hAnsi="Times New Roman" w:cs="Times New Roman"/>
      <w:szCs w:val="21"/>
    </w:rPr>
  </w:style>
  <w:style w:type="paragraph" w:styleId="2">
    <w:name w:val="heading 2"/>
    <w:basedOn w:val="a"/>
    <w:next w:val="a"/>
    <w:link w:val="2Char"/>
    <w:uiPriority w:val="99"/>
    <w:qFormat/>
    <w:rsid w:val="0037282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72829"/>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372829"/>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372829"/>
    <w:rPr>
      <w:rFonts w:ascii="Cambria" w:eastAsia="宋体" w:hAnsi="Cambria" w:cs="Cambria"/>
      <w:b/>
      <w:bCs/>
      <w:sz w:val="32"/>
      <w:szCs w:val="32"/>
    </w:rPr>
  </w:style>
  <w:style w:type="character" w:customStyle="1" w:styleId="3Char">
    <w:name w:val="标题 3 Char"/>
    <w:basedOn w:val="a1"/>
    <w:link w:val="3"/>
    <w:uiPriority w:val="99"/>
    <w:locked/>
    <w:rsid w:val="00372829"/>
    <w:rPr>
      <w:rFonts w:ascii="Times New Roman" w:eastAsia="宋体" w:hAnsi="Times New Roman" w:cs="Times New Roman"/>
      <w:b/>
      <w:bCs/>
      <w:sz w:val="32"/>
      <w:szCs w:val="32"/>
    </w:rPr>
  </w:style>
  <w:style w:type="character" w:customStyle="1" w:styleId="4Char">
    <w:name w:val="标题 4 Char"/>
    <w:basedOn w:val="a1"/>
    <w:link w:val="4"/>
    <w:uiPriority w:val="99"/>
    <w:semiHidden/>
    <w:locked/>
    <w:rsid w:val="00372829"/>
    <w:rPr>
      <w:rFonts w:ascii="Cambria" w:eastAsia="宋体" w:hAnsi="Cambria" w:cs="Times New Roman"/>
      <w:b/>
      <w:bCs/>
      <w:kern w:val="2"/>
      <w:sz w:val="28"/>
      <w:szCs w:val="28"/>
    </w:rPr>
  </w:style>
  <w:style w:type="paragraph" w:styleId="a0">
    <w:name w:val="Body Text"/>
    <w:basedOn w:val="a"/>
    <w:link w:val="Char"/>
    <w:uiPriority w:val="99"/>
    <w:rsid w:val="00372829"/>
    <w:rPr>
      <w:rFonts w:ascii="宋体" w:hAnsi="宋体" w:cs="宋体"/>
      <w:sz w:val="28"/>
      <w:szCs w:val="28"/>
    </w:rPr>
  </w:style>
  <w:style w:type="character" w:customStyle="1" w:styleId="Char">
    <w:name w:val="正文文本 Char"/>
    <w:basedOn w:val="a1"/>
    <w:link w:val="a0"/>
    <w:uiPriority w:val="99"/>
    <w:locked/>
    <w:rsid w:val="00372829"/>
    <w:rPr>
      <w:rFonts w:ascii="宋体" w:eastAsia="宋体" w:hAnsi="宋体" w:cs="宋体"/>
      <w:sz w:val="28"/>
      <w:szCs w:val="28"/>
    </w:rPr>
  </w:style>
  <w:style w:type="paragraph" w:styleId="a4">
    <w:name w:val="annotation text"/>
    <w:basedOn w:val="a"/>
    <w:link w:val="Char0"/>
    <w:uiPriority w:val="99"/>
    <w:rsid w:val="00372829"/>
    <w:pPr>
      <w:jc w:val="left"/>
    </w:pPr>
  </w:style>
  <w:style w:type="character" w:customStyle="1" w:styleId="Char0">
    <w:name w:val="批注文字 Char"/>
    <w:basedOn w:val="a1"/>
    <w:link w:val="a4"/>
    <w:uiPriority w:val="99"/>
    <w:semiHidden/>
    <w:locked/>
    <w:rsid w:val="008800FD"/>
    <w:rPr>
      <w:rFonts w:ascii="Times New Roman" w:hAnsi="Times New Roman" w:cs="Times New Roman"/>
      <w:sz w:val="21"/>
      <w:szCs w:val="21"/>
    </w:rPr>
  </w:style>
  <w:style w:type="paragraph" w:styleId="a5">
    <w:name w:val="Body Text Indent"/>
    <w:basedOn w:val="a"/>
    <w:link w:val="Char1"/>
    <w:uiPriority w:val="99"/>
    <w:rsid w:val="00372829"/>
    <w:pPr>
      <w:spacing w:after="120"/>
      <w:ind w:leftChars="200" w:left="420"/>
    </w:pPr>
  </w:style>
  <w:style w:type="character" w:customStyle="1" w:styleId="Char1">
    <w:name w:val="正文文本缩进 Char"/>
    <w:basedOn w:val="a1"/>
    <w:link w:val="a5"/>
    <w:uiPriority w:val="99"/>
    <w:locked/>
    <w:rsid w:val="00372829"/>
    <w:rPr>
      <w:rFonts w:ascii="Times New Roman" w:eastAsia="宋体" w:hAnsi="Times New Roman" w:cs="Times New Roman"/>
      <w:sz w:val="21"/>
      <w:szCs w:val="21"/>
    </w:rPr>
  </w:style>
  <w:style w:type="paragraph" w:styleId="20">
    <w:name w:val="List 2"/>
    <w:basedOn w:val="a"/>
    <w:uiPriority w:val="99"/>
    <w:rsid w:val="00372829"/>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rsid w:val="00372829"/>
    <w:pPr>
      <w:ind w:leftChars="2500" w:left="100"/>
    </w:pPr>
  </w:style>
  <w:style w:type="character" w:customStyle="1" w:styleId="Char2">
    <w:name w:val="日期 Char"/>
    <w:basedOn w:val="a1"/>
    <w:link w:val="a6"/>
    <w:uiPriority w:val="99"/>
    <w:locked/>
    <w:rsid w:val="00372829"/>
    <w:rPr>
      <w:rFonts w:ascii="Times New Roman" w:eastAsia="宋体" w:hAnsi="Times New Roman" w:cs="Times New Roman"/>
      <w:sz w:val="21"/>
      <w:szCs w:val="21"/>
    </w:rPr>
  </w:style>
  <w:style w:type="paragraph" w:styleId="21">
    <w:name w:val="Body Text Indent 2"/>
    <w:basedOn w:val="a"/>
    <w:link w:val="2Char0"/>
    <w:uiPriority w:val="99"/>
    <w:rsid w:val="00372829"/>
    <w:pPr>
      <w:spacing w:after="120" w:line="480" w:lineRule="auto"/>
      <w:ind w:leftChars="200" w:left="420"/>
    </w:pPr>
  </w:style>
  <w:style w:type="character" w:customStyle="1" w:styleId="2Char0">
    <w:name w:val="正文文本缩进 2 Char"/>
    <w:basedOn w:val="a1"/>
    <w:link w:val="21"/>
    <w:uiPriority w:val="99"/>
    <w:locked/>
    <w:rsid w:val="00372829"/>
    <w:rPr>
      <w:rFonts w:ascii="Times New Roman" w:eastAsia="宋体" w:hAnsi="Times New Roman" w:cs="Times New Roman"/>
      <w:sz w:val="21"/>
      <w:szCs w:val="21"/>
    </w:rPr>
  </w:style>
  <w:style w:type="paragraph" w:styleId="a7">
    <w:name w:val="Balloon Text"/>
    <w:basedOn w:val="a"/>
    <w:link w:val="Char3"/>
    <w:uiPriority w:val="99"/>
    <w:rsid w:val="00372829"/>
    <w:rPr>
      <w:sz w:val="18"/>
      <w:szCs w:val="18"/>
    </w:rPr>
  </w:style>
  <w:style w:type="character" w:customStyle="1" w:styleId="Char3">
    <w:name w:val="批注框文本 Char"/>
    <w:basedOn w:val="a1"/>
    <w:link w:val="a7"/>
    <w:uiPriority w:val="99"/>
    <w:locked/>
    <w:rsid w:val="00372829"/>
    <w:rPr>
      <w:rFonts w:ascii="Times New Roman" w:eastAsia="宋体" w:hAnsi="Times New Roman" w:cs="Times New Roman"/>
      <w:sz w:val="18"/>
      <w:szCs w:val="18"/>
    </w:rPr>
  </w:style>
  <w:style w:type="paragraph" w:styleId="a8">
    <w:name w:val="footer"/>
    <w:basedOn w:val="a"/>
    <w:link w:val="Char4"/>
    <w:uiPriority w:val="99"/>
    <w:rsid w:val="00372829"/>
    <w:pPr>
      <w:tabs>
        <w:tab w:val="center" w:pos="4153"/>
        <w:tab w:val="right" w:pos="8306"/>
      </w:tabs>
      <w:snapToGrid w:val="0"/>
      <w:jc w:val="left"/>
    </w:pPr>
    <w:rPr>
      <w:sz w:val="18"/>
      <w:szCs w:val="18"/>
    </w:rPr>
  </w:style>
  <w:style w:type="character" w:customStyle="1" w:styleId="Char4">
    <w:name w:val="页脚 Char"/>
    <w:basedOn w:val="a1"/>
    <w:link w:val="a8"/>
    <w:uiPriority w:val="99"/>
    <w:locked/>
    <w:rsid w:val="00372829"/>
    <w:rPr>
      <w:rFonts w:cs="Times New Roman"/>
      <w:sz w:val="18"/>
      <w:szCs w:val="18"/>
    </w:rPr>
  </w:style>
  <w:style w:type="paragraph" w:styleId="a9">
    <w:name w:val="header"/>
    <w:basedOn w:val="a"/>
    <w:link w:val="Char5"/>
    <w:uiPriority w:val="99"/>
    <w:rsid w:val="00372829"/>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uiPriority w:val="99"/>
    <w:locked/>
    <w:rsid w:val="00372829"/>
    <w:rPr>
      <w:rFonts w:cs="Times New Roman"/>
      <w:sz w:val="18"/>
      <w:szCs w:val="18"/>
    </w:rPr>
  </w:style>
  <w:style w:type="paragraph" w:styleId="aa">
    <w:name w:val="Normal (Web)"/>
    <w:basedOn w:val="a"/>
    <w:uiPriority w:val="99"/>
    <w:rsid w:val="00372829"/>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372829"/>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372829"/>
    <w:rPr>
      <w:rFonts w:cs="Times New Roman"/>
    </w:rPr>
  </w:style>
  <w:style w:type="character" w:styleId="ad">
    <w:name w:val="Hyperlink"/>
    <w:basedOn w:val="a1"/>
    <w:uiPriority w:val="99"/>
    <w:rsid w:val="00372829"/>
    <w:rPr>
      <w:rFonts w:cs="Times New Roman"/>
      <w:color w:val="0000FF"/>
      <w:u w:val="single"/>
    </w:rPr>
  </w:style>
  <w:style w:type="paragraph" w:customStyle="1" w:styleId="CM101">
    <w:name w:val="CM101"/>
    <w:basedOn w:val="a"/>
    <w:next w:val="a"/>
    <w:uiPriority w:val="99"/>
    <w:rsid w:val="00372829"/>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372829"/>
    <w:pPr>
      <w:spacing w:beforeLines="50" w:afterLines="50"/>
      <w:jc w:val="center"/>
    </w:pPr>
    <w:rPr>
      <w:rFonts w:eastAsia="黑体"/>
      <w:sz w:val="32"/>
      <w:szCs w:val="32"/>
    </w:rPr>
  </w:style>
  <w:style w:type="paragraph" w:customStyle="1" w:styleId="Default">
    <w:name w:val="Default"/>
    <w:uiPriority w:val="99"/>
    <w:rsid w:val="00372829"/>
    <w:pPr>
      <w:widowControl w:val="0"/>
      <w:autoSpaceDE w:val="0"/>
      <w:autoSpaceDN w:val="0"/>
      <w:adjustRightInd w:val="0"/>
    </w:pPr>
    <w:rPr>
      <w:rFonts w:ascii="宋体" w:hAnsi="Times New Roman"/>
      <w:color w:val="000000"/>
      <w:kern w:val="0"/>
      <w:sz w:val="24"/>
      <w:szCs w:val="24"/>
    </w:rPr>
  </w:style>
  <w:style w:type="paragraph" w:customStyle="1" w:styleId="CM1">
    <w:name w:val="CM1"/>
    <w:basedOn w:val="Default"/>
    <w:next w:val="Default"/>
    <w:uiPriority w:val="99"/>
    <w:rsid w:val="00372829"/>
    <w:rPr>
      <w:color w:val="auto"/>
    </w:rPr>
  </w:style>
  <w:style w:type="paragraph" w:styleId="ae">
    <w:name w:val="List Paragraph"/>
    <w:basedOn w:val="a"/>
    <w:uiPriority w:val="99"/>
    <w:qFormat/>
    <w:rsid w:val="00372829"/>
    <w:pPr>
      <w:ind w:firstLineChars="200" w:firstLine="420"/>
    </w:pPr>
    <w:rPr>
      <w:szCs w:val="24"/>
    </w:rPr>
  </w:style>
  <w:style w:type="paragraph" w:customStyle="1" w:styleId="Af">
    <w:name w:val="正文 A"/>
    <w:uiPriority w:val="99"/>
    <w:rsid w:val="00372829"/>
    <w:pPr>
      <w:widowControl w:val="0"/>
      <w:jc w:val="both"/>
    </w:pPr>
    <w:rPr>
      <w:rFonts w:ascii="Times New Roman" w:hAnsi="Times New Roman" w:cs="Arial Unicode MS"/>
      <w:color w:val="000000"/>
      <w:szCs w:val="21"/>
      <w:u w:color="000000"/>
    </w:rPr>
  </w:style>
  <w:style w:type="paragraph" w:customStyle="1" w:styleId="--2">
    <w:name w:val="正文--2字符首行缩进"/>
    <w:basedOn w:val="a"/>
    <w:uiPriority w:val="99"/>
    <w:rsid w:val="00372829"/>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rsid w:val="00372829"/>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3558;&#21152;&#30422;&#21709;&#24212;&#20154;&#20844;&#31456;&#30340;&#25253;&#21517;&#20989;&#21457;&#36865;&#33267;&#25351;&#23450;&#37038;&#31665;cgzyyxjzy@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3745</Words>
  <Characters>21351</Characters>
  <Application>Microsoft Office Word</Application>
  <DocSecurity>0</DocSecurity>
  <Lines>177</Lines>
  <Paragraphs>50</Paragraphs>
  <ScaleCrop>false</ScaleCrop>
  <Company>Microsoft</Company>
  <LinksUpToDate>false</LinksUpToDate>
  <CharactersWithSpaces>25046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2022-02-21T00:26:00Z</cp:lastPrinted>
  <dcterms:created xsi:type="dcterms:W3CDTF">2022-03-15T00:42:00Z</dcterms:created>
  <dcterms:modified xsi:type="dcterms:W3CDTF">2022-03-18T00:31:00Z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09BCE30B63A64874B271A3CBE2772B3E</vt:lpwstr>
  </property>
  <property fmtid="{D5CDD505-2E9C-101B-9397-08002B2CF9AE}" pid="3" name="KSOProductBuildVer">
    <vt:lpwstr>2052-11.1.0.11365</vt:lpwstr>
  </property>
</Properties>
</file>