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重钢总医院信息安全等级保护测评</w:t>
      </w:r>
      <w:r>
        <w:rPr>
          <w:rFonts w:hint="eastAsia"/>
          <w:b/>
          <w:sz w:val="32"/>
          <w:szCs w:val="32"/>
          <w:u w:val="single"/>
          <w:lang w:eastAsia="zh-CN"/>
        </w:rPr>
        <w:t>项目</w:t>
      </w:r>
      <w:r>
        <w:rPr>
          <w:rFonts w:hint="eastAsia"/>
          <w:b/>
          <w:sz w:val="32"/>
          <w:szCs w:val="32"/>
          <w:u w:val="single"/>
        </w:rPr>
        <w:t xml:space="preserve"> </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highlight w:val="none"/>
          <w:u w:val="single"/>
        </w:rPr>
        <w:t>CGZYYCG2023</w:t>
      </w:r>
      <w:r>
        <w:rPr>
          <w:rFonts w:hint="eastAsia"/>
          <w:sz w:val="28"/>
          <w:szCs w:val="28"/>
          <w:highlight w:val="none"/>
          <w:u w:val="single"/>
          <w:lang w:val="en-US" w:eastAsia="zh-CN"/>
        </w:rPr>
        <w:t>27</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highlight w:val="none"/>
        </w:rPr>
      </w:pPr>
      <w:r>
        <w:rPr>
          <w:rFonts w:hint="eastAsia" w:ascii="宋体" w:hAnsi="宋体"/>
          <w:sz w:val="28"/>
          <w:szCs w:val="28"/>
          <w:highlight w:val="none"/>
        </w:rPr>
        <w:t>202</w:t>
      </w:r>
      <w:r>
        <w:rPr>
          <w:rFonts w:ascii="宋体" w:hAnsi="宋体"/>
          <w:sz w:val="28"/>
          <w:szCs w:val="28"/>
          <w:highlight w:val="none"/>
        </w:rPr>
        <w:t>3</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r>
        <w:rPr>
          <w:rFonts w:hint="eastAsia" w:ascii="宋体" w:hAnsi="宋体"/>
          <w:sz w:val="28"/>
          <w:szCs w:val="28"/>
          <w:highlight w:val="none"/>
          <w:lang w:val="en-US" w:eastAsia="zh-CN"/>
        </w:rPr>
        <w:t>13</w:t>
      </w:r>
      <w:r>
        <w:rPr>
          <w:rFonts w:hint="eastAsia" w:ascii="宋体" w:hAnsi="宋体"/>
          <w:sz w:val="28"/>
          <w:szCs w:val="28"/>
          <w:highlight w:val="none"/>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重钢总医院信息安全等级保护测评</w:t>
      </w:r>
      <w:r>
        <w:rPr>
          <w:rFonts w:hint="eastAsia" w:ascii="宋体" w:hAnsi="宋体" w:cs="宋体"/>
          <w:b/>
          <w:bCs/>
          <w:sz w:val="24"/>
          <w:szCs w:val="24"/>
          <w:u w:val="single"/>
          <w:lang w:eastAsia="zh-CN"/>
        </w:rPr>
        <w:t>项目</w:t>
      </w:r>
      <w:r>
        <w:rPr>
          <w:rFonts w:hint="eastAsia"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重钢总医院拟对重钢总医院信息安全等级保护测评</w:t>
      </w:r>
      <w:r>
        <w:rPr>
          <w:rFonts w:hint="eastAsia" w:ascii="宋体" w:hAnsi="宋体" w:cs="宋体"/>
          <w:sz w:val="24"/>
          <w:szCs w:val="24"/>
          <w:lang w:eastAsia="zh-CN"/>
        </w:rPr>
        <w:t>项目</w:t>
      </w:r>
      <w:r>
        <w:rPr>
          <w:rFonts w:hint="eastAsia" w:ascii="宋体" w:hAnsi="宋体" w:cs="宋体"/>
          <w:sz w:val="24"/>
          <w:szCs w:val="24"/>
        </w:rPr>
        <w:t>进行比选。欢迎有合法资质的单位前来参选。</w:t>
      </w: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：重钢总医院信息安全等级保护测评</w:t>
      </w:r>
      <w:r>
        <w:rPr>
          <w:rFonts w:hint="eastAsia" w:ascii="宋体" w:hAnsi="宋体" w:cs="宋体"/>
          <w:sz w:val="24"/>
          <w:szCs w:val="24"/>
          <w:lang w:eastAsia="zh-CN"/>
        </w:rPr>
        <w:t>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三、项目工期：</w:t>
      </w:r>
      <w:r>
        <w:rPr>
          <w:rFonts w:ascii="宋体" w:hAnsi="宋体" w:cs="宋体"/>
          <w:bCs/>
          <w:sz w:val="24"/>
          <w:szCs w:val="24"/>
        </w:rPr>
        <w:t>60</w:t>
      </w:r>
      <w:r>
        <w:rPr>
          <w:rFonts w:hint="eastAsia" w:ascii="宋体" w:hAnsi="宋体" w:cs="宋体"/>
          <w:bCs/>
          <w:sz w:val="24"/>
          <w:szCs w:val="24"/>
        </w:rPr>
        <w:t>日历天，具体开工日期以业主指令为准。</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四、项目概况：</w:t>
      </w:r>
    </w:p>
    <w:tbl>
      <w:tblPr>
        <w:tblStyle w:val="8"/>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822"/>
        <w:gridCol w:w="850"/>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采购项目</w:t>
            </w:r>
          </w:p>
        </w:tc>
        <w:tc>
          <w:tcPr>
            <w:tcW w:w="82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85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496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4" w:type="dxa"/>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医院信息化管理集成系统</w:t>
            </w:r>
            <w:r>
              <w:rPr>
                <w:rFonts w:hint="eastAsia" w:ascii="宋体" w:hAnsi="宋体"/>
                <w:sz w:val="24"/>
                <w:szCs w:val="22"/>
              </w:rPr>
              <w:t>（三级）网络安全等保测评</w:t>
            </w:r>
          </w:p>
        </w:tc>
        <w:tc>
          <w:tcPr>
            <w:tcW w:w="82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85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962" w:type="dxa"/>
            <w:vAlign w:val="center"/>
          </w:tcPr>
          <w:p>
            <w:pPr>
              <w:pStyle w:val="10"/>
              <w:numPr>
                <w:ilvl w:val="0"/>
                <w:numId w:val="1"/>
              </w:numPr>
              <w:spacing w:line="360" w:lineRule="auto"/>
              <w:ind w:firstLine="0" w:firstLineChars="0"/>
              <w:jc w:val="left"/>
              <w:rPr>
                <w:rFonts w:ascii="宋体" w:hAnsi="宋体"/>
                <w:sz w:val="24"/>
              </w:rPr>
            </w:pPr>
            <w:r>
              <w:rPr>
                <w:rFonts w:hint="eastAsia" w:ascii="宋体" w:hAnsi="宋体"/>
                <w:sz w:val="24"/>
              </w:rPr>
              <w:t>根据《信息安全等级保护管理办法》、GB/T 22239</w:t>
            </w:r>
            <w:r>
              <w:rPr>
                <w:rFonts w:ascii="宋体" w:hAnsi="宋体"/>
                <w:sz w:val="24"/>
              </w:rPr>
              <w:t>-2019</w:t>
            </w:r>
            <w:r>
              <w:rPr>
                <w:rFonts w:hint="eastAsia" w:ascii="宋体" w:hAnsi="宋体"/>
                <w:sz w:val="24"/>
              </w:rPr>
              <w:t>《信息安全技术网络安全等级保护基本要求》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w:t>
            </w:r>
          </w:p>
          <w:p>
            <w:pPr>
              <w:pStyle w:val="10"/>
              <w:numPr>
                <w:ilvl w:val="0"/>
                <w:numId w:val="1"/>
              </w:numPr>
              <w:spacing w:line="360" w:lineRule="auto"/>
              <w:ind w:firstLine="0" w:firstLineChars="0"/>
              <w:jc w:val="left"/>
              <w:rPr>
                <w:rFonts w:ascii="宋体" w:hAnsi="宋体"/>
                <w:sz w:val="24"/>
              </w:rPr>
            </w:pPr>
            <w:r>
              <w:rPr>
                <w:rFonts w:hint="eastAsia" w:ascii="宋体" w:hAnsi="宋体"/>
                <w:sz w:val="24"/>
              </w:rPr>
              <w:t>协助客户建立网络安全管理制度体系</w:t>
            </w:r>
          </w:p>
          <w:p>
            <w:pPr>
              <w:pStyle w:val="10"/>
              <w:numPr>
                <w:ilvl w:val="0"/>
                <w:numId w:val="1"/>
              </w:numPr>
              <w:spacing w:line="360" w:lineRule="auto"/>
              <w:ind w:firstLine="0" w:firstLineChars="0"/>
              <w:jc w:val="left"/>
              <w:rPr>
                <w:rFonts w:ascii="宋体" w:hAnsi="宋体"/>
                <w:sz w:val="24"/>
              </w:rPr>
            </w:pPr>
            <w:r>
              <w:rPr>
                <w:rFonts w:hint="eastAsia" w:ascii="宋体" w:hAnsi="宋体"/>
                <w:sz w:val="24"/>
              </w:rPr>
              <w:t>安全咨询服务</w:t>
            </w:r>
          </w:p>
          <w:p>
            <w:pPr>
              <w:pStyle w:val="10"/>
              <w:numPr>
                <w:ilvl w:val="0"/>
                <w:numId w:val="1"/>
              </w:numPr>
              <w:spacing w:line="360" w:lineRule="auto"/>
              <w:ind w:firstLine="0" w:firstLineChars="0"/>
              <w:jc w:val="left"/>
              <w:rPr>
                <w:rFonts w:ascii="宋体" w:hAnsi="宋体"/>
                <w:sz w:val="24"/>
              </w:rPr>
            </w:pPr>
            <w:r>
              <w:rPr>
                <w:rFonts w:hint="eastAsia" w:ascii="宋体" w:hAnsi="宋体"/>
                <w:sz w:val="24"/>
              </w:rPr>
              <w:t>网络安全意识培训</w:t>
            </w:r>
          </w:p>
          <w:p>
            <w:pPr>
              <w:pStyle w:val="10"/>
              <w:numPr>
                <w:ilvl w:val="0"/>
                <w:numId w:val="1"/>
              </w:numPr>
              <w:spacing w:line="360" w:lineRule="auto"/>
              <w:ind w:firstLine="0" w:firstLineChars="0"/>
              <w:jc w:val="left"/>
              <w:rPr>
                <w:rFonts w:ascii="宋体" w:hAnsi="宋体"/>
                <w:sz w:val="24"/>
              </w:rPr>
            </w:pPr>
            <w:r>
              <w:rPr>
                <w:rFonts w:hint="eastAsia" w:ascii="宋体" w:hAnsi="宋体"/>
                <w:sz w:val="24"/>
              </w:rPr>
              <w:t>此次测评包括</w:t>
            </w:r>
            <w:r>
              <w:rPr>
                <w:rFonts w:hint="eastAsia" w:cs="宋体" w:asciiTheme="minorEastAsia" w:hAnsiTheme="minorEastAsia" w:eastAsiaTheme="minorEastAsia"/>
                <w:sz w:val="24"/>
              </w:rPr>
              <w:t>医院信息化管理集成系统（含HIS、LIS、PACS）、门户网站。</w:t>
            </w:r>
          </w:p>
        </w:tc>
      </w:tr>
    </w:tbl>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40" w:lineRule="exact"/>
        <w:ind w:firstLine="480" w:firstLineChars="200"/>
        <w:rPr>
          <w:rFonts w:ascii="宋体" w:cs="宋体"/>
          <w:sz w:val="24"/>
          <w:szCs w:val="24"/>
        </w:rPr>
      </w:pPr>
      <w:r>
        <w:rPr>
          <w:rFonts w:hint="eastAsia" w:ascii="宋体" w:cs="宋体"/>
          <w:sz w:val="24"/>
          <w:szCs w:val="24"/>
        </w:rPr>
        <w:t>（五）特定资格条件</w:t>
      </w:r>
    </w:p>
    <w:p>
      <w:pPr>
        <w:spacing w:line="360" w:lineRule="auto"/>
        <w:ind w:firstLine="480" w:firstLineChars="200"/>
        <w:rPr>
          <w:rFonts w:ascii="宋体" w:cs="宋体"/>
          <w:sz w:val="24"/>
          <w:szCs w:val="24"/>
        </w:rPr>
      </w:pPr>
      <w:r>
        <w:rPr>
          <w:rFonts w:hint="eastAsia" w:cs="宋体" w:asciiTheme="minorEastAsia" w:hAnsiTheme="minorEastAsia" w:eastAsiaTheme="minorEastAsia"/>
          <w:sz w:val="24"/>
          <w:szCs w:val="24"/>
        </w:rPr>
        <w:t>1</w:t>
      </w:r>
      <w:r>
        <w:rPr>
          <w:rFonts w:hint="eastAsia" w:ascii="宋体" w:cs="宋体"/>
          <w:sz w:val="24"/>
          <w:szCs w:val="24"/>
        </w:rPr>
        <w:t>、</w:t>
      </w:r>
      <w:r>
        <w:rPr>
          <w:rFonts w:hint="eastAsia" w:cs="宋体" w:asciiTheme="minorEastAsia" w:hAnsiTheme="minorEastAsia" w:eastAsiaTheme="minorEastAsia"/>
          <w:sz w:val="24"/>
          <w:szCs w:val="24"/>
        </w:rPr>
        <w:t>响应人应具有网络安全等级测评资质（提供网络安全等级测评与检测评估机构服务认证证书复印件和等级保护官方www.djbh.net截图加盖响应人鲜章）。</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2、属于异地测评项目的，测评机构应提交从项目管理系统中生成的测评项目基本情况表。</w:t>
      </w:r>
    </w:p>
    <w:p>
      <w:pPr>
        <w:spacing w:line="500" w:lineRule="exact"/>
        <w:ind w:firstLine="480" w:firstLineChars="200"/>
        <w:rPr>
          <w:rFonts w:ascii="宋体" w:hAnsi="宋体" w:cs="宋体"/>
          <w:kern w:val="0"/>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w:t>
      </w:r>
      <w:r>
        <w:rPr>
          <w:rFonts w:hint="eastAsia" w:ascii="宋体" w:hAnsi="宋体" w:cs="宋体"/>
          <w:kern w:val="0"/>
          <w:sz w:val="24"/>
          <w:szCs w:val="24"/>
        </w:rPr>
        <w:t>供应商具备中国合格评定国家认可委员会颁发的检验机构认可证书复印件，原件备查（CNAS），认可的检验能力范围为“信息系统安全等级保护”或“网络安全等级保护测评”。</w:t>
      </w:r>
    </w:p>
    <w:p>
      <w:pPr>
        <w:spacing w:line="360" w:lineRule="auto"/>
        <w:ind w:firstLine="480" w:firstLineChars="200"/>
        <w:rPr>
          <w:rFonts w:ascii="宋体" w:hAnsi="宋体"/>
          <w:color w:val="000000"/>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w:t>
      </w:r>
      <w:r>
        <w:rPr>
          <w:rFonts w:hint="eastAsia" w:ascii="宋体" w:hAnsi="宋体" w:cs="宋体"/>
          <w:sz w:val="24"/>
          <w:szCs w:val="24"/>
        </w:rPr>
        <w:t>为更好的向采购人提供服务，确保测评期间各类技术突发紧急事件得到及时有效的处置，针对本项目供应商在重庆本地须有常设机构或售后服务机构，提供在渝15人（测评师）及以上连续3个月以上的在渝社保缴纳证明</w:t>
      </w:r>
      <w:r>
        <w:rPr>
          <w:rFonts w:hint="eastAsia" w:ascii="宋体" w:hAnsi="宋体"/>
          <w:color w:val="000000"/>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w:t>
      </w:r>
      <w:r>
        <w:rPr>
          <w:rFonts w:hint="eastAsia" w:cs="宋体" w:asciiTheme="minorEastAsia" w:hAnsiTheme="minorEastAsia" w:eastAsiaTheme="minorEastAsia"/>
          <w:sz w:val="24"/>
          <w:szCs w:val="24"/>
        </w:rPr>
        <w:t>自行踏勘。</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ascii="宋体" w:cs="宋体"/>
          <w:sz w:val="24"/>
          <w:szCs w:val="24"/>
          <w:highlight w:val="none"/>
        </w:rPr>
      </w:pPr>
      <w:r>
        <w:rPr>
          <w:rFonts w:hint="eastAsia" w:ascii="宋体" w:hAnsi="宋体" w:cs="宋体"/>
          <w:sz w:val="24"/>
          <w:szCs w:val="24"/>
        </w:rPr>
        <w:t>（一）比选文件发布时间：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w:t>
      </w:r>
    </w:p>
    <w:p>
      <w:pPr>
        <w:spacing w:line="420" w:lineRule="exact"/>
        <w:ind w:firstLine="480" w:firstLineChars="200"/>
        <w:rPr>
          <w:rFonts w:ascii="宋体" w:cs="宋体"/>
          <w:sz w:val="24"/>
          <w:szCs w:val="24"/>
          <w:highlight w:val="none"/>
        </w:rPr>
      </w:pPr>
      <w:r>
        <w:rPr>
          <w:rFonts w:hint="eastAsia" w:ascii="宋体" w:hAnsi="宋体" w:cs="宋体"/>
          <w:sz w:val="24"/>
          <w:szCs w:val="24"/>
          <w:highlight w:val="none"/>
        </w:rPr>
        <w:t>（二）比选时间：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日下午15:00时。</w:t>
      </w:r>
    </w:p>
    <w:p>
      <w:pPr>
        <w:spacing w:line="420" w:lineRule="exact"/>
        <w:ind w:firstLine="480" w:firstLineChars="200"/>
        <w:rPr>
          <w:rFonts w:ascii="宋体" w:cs="宋体"/>
          <w:sz w:val="24"/>
          <w:szCs w:val="24"/>
          <w:highlight w:val="none"/>
        </w:rPr>
      </w:pPr>
      <w:r>
        <w:rPr>
          <w:rFonts w:hint="eastAsia" w:ascii="宋体" w:hAnsi="宋体" w:cs="宋体"/>
          <w:sz w:val="24"/>
          <w:szCs w:val="24"/>
          <w:highlight w:val="none"/>
        </w:rPr>
        <w:t>（三）比选文件获取方式：重钢总医院官网（</w:t>
      </w:r>
      <w:r>
        <w:rPr>
          <w:rFonts w:ascii="宋体" w:hAnsi="宋体" w:cs="宋体"/>
          <w:sz w:val="24"/>
          <w:szCs w:val="24"/>
          <w:highlight w:val="none"/>
        </w:rPr>
        <w:t>http://www.cghospital.com</w:t>
      </w:r>
      <w:r>
        <w:rPr>
          <w:rFonts w:hint="eastAsia" w:ascii="宋体" w:hAnsi="宋体" w:cs="宋体"/>
          <w:sz w:val="24"/>
          <w:szCs w:val="24"/>
          <w:highlight w:val="none"/>
        </w:rPr>
        <w:t>）。</w:t>
      </w:r>
    </w:p>
    <w:p>
      <w:pPr>
        <w:spacing w:line="440" w:lineRule="exact"/>
        <w:ind w:firstLine="480" w:firstLineChars="200"/>
        <w:rPr>
          <w:rFonts w:ascii="宋体" w:cs="宋体"/>
          <w:sz w:val="24"/>
          <w:szCs w:val="24"/>
        </w:rPr>
      </w:pPr>
      <w:r>
        <w:rPr>
          <w:rFonts w:hint="eastAsia" w:ascii="宋体" w:hAnsi="宋体" w:cs="宋体"/>
          <w:sz w:val="24"/>
          <w:szCs w:val="24"/>
          <w:highlight w:val="none"/>
        </w:rPr>
        <w:t>（四）响应文件递交截止时间：</w:t>
      </w:r>
      <w:r>
        <w:rPr>
          <w:rFonts w:ascii="宋体" w:hAnsi="宋体" w:cs="宋体"/>
          <w:sz w:val="24"/>
          <w:szCs w:val="24"/>
          <w:highlight w:val="none"/>
        </w:rPr>
        <w:t>2023</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bookmarkStart w:id="6" w:name="_GoBack"/>
      <w:bookmarkEnd w:id="6"/>
      <w:r>
        <w:rPr>
          <w:rFonts w:hint="eastAsia" w:ascii="宋体" w:hAnsi="宋体" w:cs="宋体"/>
          <w:sz w:val="24"/>
          <w:szCs w:val="24"/>
          <w:highlight w:val="none"/>
        </w:rPr>
        <w:t>日下午15:00时</w:t>
      </w:r>
      <w:r>
        <w:rPr>
          <w:rFonts w:hint="eastAsia" w:ascii="宋体" w:hAnsi="宋体" w:cs="宋体"/>
          <w:sz w:val="24"/>
          <w:szCs w:val="24"/>
        </w:rPr>
        <w:t>。超过截止时间的恕不接受。（现场递交响应文件）。如比选时间与比选方临时会议冲突，比选时间由比选方临时通知，响应文件递交截止时间以比选方临时通知为准。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hAnsi="宋体" w:cs="宋体"/>
          <w:b/>
          <w:sz w:val="24"/>
          <w:szCs w:val="24"/>
        </w:rPr>
      </w:pPr>
      <w:r>
        <w:rPr>
          <w:rFonts w:hint="eastAsia" w:ascii="宋体" w:hAnsi="宋体" w:cs="宋体"/>
          <w:sz w:val="24"/>
          <w:szCs w:val="24"/>
        </w:rPr>
        <w:t>（五）响应文件递交方式：重钢总医院办公楼三楼一会议室。</w:t>
      </w:r>
    </w:p>
    <w:p>
      <w:pPr>
        <w:spacing w:line="420" w:lineRule="exact"/>
        <w:ind w:firstLine="482" w:firstLineChars="200"/>
        <w:rPr>
          <w:rFonts w:ascii="宋体" w:hAns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w:t>
      </w:r>
      <w:r>
        <w:rPr>
          <w:rFonts w:hint="eastAsia" w:ascii="宋体" w:hAnsi="宋体" w:cs="宋体"/>
          <w:sz w:val="24"/>
          <w:szCs w:val="24"/>
          <w:lang w:eastAsia="zh-CN"/>
        </w:rPr>
        <w:t>戚</w:t>
      </w:r>
      <w:r>
        <w:rPr>
          <w:rFonts w:hint="eastAsia" w:ascii="宋体" w:hAnsi="宋体" w:cs="宋体"/>
          <w:sz w:val="24"/>
          <w:szCs w:val="24"/>
        </w:rPr>
        <w:t>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023-819150</w:t>
      </w:r>
      <w:r>
        <w:rPr>
          <w:rFonts w:hint="eastAsia" w:ascii="宋体" w:hAnsi="宋体" w:cs="宋体"/>
          <w:sz w:val="24"/>
          <w:szCs w:val="24"/>
          <w:lang w:val="en-US" w:eastAsia="zh-CN"/>
        </w:rPr>
        <w:t>3</w:t>
      </w:r>
      <w:r>
        <w:rPr>
          <w:rFonts w:ascii="宋体" w:hAnsi="宋体" w:cs="宋体"/>
          <w:sz w:val="24"/>
          <w:szCs w:val="24"/>
        </w:rPr>
        <w:t xml:space="preserve">1  </w:t>
      </w:r>
    </w:p>
    <w:p>
      <w:pPr>
        <w:spacing w:line="420" w:lineRule="exact"/>
        <w:ind w:firstLine="480" w:firstLineChars="200"/>
        <w:rPr>
          <w:rFonts w:ascii="宋体" w:hAnsi="宋体" w:cs="宋体"/>
          <w:b/>
          <w:bCs/>
          <w:color w:val="000000"/>
          <w:sz w:val="24"/>
          <w:szCs w:val="24"/>
        </w:rPr>
      </w:pPr>
      <w:r>
        <w:rPr>
          <w:rFonts w:hint="eastAsia" w:ascii="宋体" w:hAnsi="宋体" w:cs="宋体"/>
          <w:sz w:val="24"/>
          <w:szCs w:val="24"/>
        </w:rPr>
        <w:t>业务部门联系人：</w:t>
      </w:r>
      <w:r>
        <w:rPr>
          <w:rFonts w:hint="eastAsia" w:cs="宋体" w:asciiTheme="minorEastAsia" w:hAnsiTheme="minorEastAsia" w:eastAsiaTheme="minorEastAsia"/>
          <w:sz w:val="24"/>
          <w:szCs w:val="24"/>
        </w:rPr>
        <w:t>黄老师</w:t>
      </w:r>
      <w:r>
        <w:rPr>
          <w:rFonts w:hint="eastAsia" w:ascii="宋体" w:hAnsi="宋体" w:cs="宋体"/>
          <w:sz w:val="24"/>
          <w:szCs w:val="24"/>
        </w:rPr>
        <w:t xml:space="preserve">      </w:t>
      </w:r>
      <w:r>
        <w:rPr>
          <w:rFonts w:hint="eastAsia" w:ascii="宋体" w:hAnsi="宋体"/>
          <w:sz w:val="24"/>
          <w:szCs w:val="24"/>
        </w:rPr>
        <w:t xml:space="preserve"> 联系电话：</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23-</w:t>
      </w:r>
      <w:r>
        <w:rPr>
          <w:rFonts w:hint="eastAsia" w:cs="宋体" w:asciiTheme="minorEastAsia" w:hAnsiTheme="minorEastAsia" w:eastAsiaTheme="minorEastAsia"/>
          <w:sz w:val="24"/>
          <w:szCs w:val="24"/>
        </w:rPr>
        <w:t>81915049</w:t>
      </w: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：重钢总医院信息安全等级保护测评</w:t>
      </w:r>
      <w:r>
        <w:rPr>
          <w:rFonts w:hint="eastAsia" w:ascii="宋体" w:hAnsi="宋体" w:cs="宋体"/>
          <w:sz w:val="24"/>
          <w:szCs w:val="24"/>
          <w:lang w:eastAsia="zh-CN"/>
        </w:rPr>
        <w:t>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w:t>
      </w:r>
      <w:r>
        <w:rPr>
          <w:rFonts w:hint="eastAsia" w:ascii="宋体" w:hAnsi="宋体" w:cs="宋体"/>
          <w:sz w:val="24"/>
          <w:szCs w:val="24"/>
          <w:lang w:eastAsia="zh-CN"/>
        </w:rPr>
        <w:t>，</w:t>
      </w:r>
      <w:r>
        <w:rPr>
          <w:rFonts w:hint="eastAsia" w:ascii="宋体" w:hAnsi="宋体" w:cs="宋体"/>
          <w:sz w:val="24"/>
          <w:szCs w:val="24"/>
        </w:rPr>
        <w:t>以总价报价的形式进行报价，报价单位为元，报价最多保留小数点后两位。本项目实行总价包干的原则，在项目实施过程中中选人不得以任何理由增加本比选项目的费用，响应人自行考虑各种风险。响应人报价包含测评软、硬件工具、测评环境搭建、人工费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（二）限价说明：本项目只设置总价最高限价，总价最高限价为人民币</w:t>
      </w:r>
      <w:r>
        <w:rPr>
          <w:rFonts w:hint="eastAsia" w:ascii="宋体" w:hAnsi="宋体" w:cs="宋体"/>
          <w:sz w:val="24"/>
          <w:szCs w:val="24"/>
          <w:u w:val="single"/>
        </w:rPr>
        <w:t xml:space="preserve">  </w:t>
      </w:r>
      <w:r>
        <w:rPr>
          <w:rFonts w:ascii="宋体" w:hAnsi="宋体" w:cs="宋体"/>
          <w:sz w:val="24"/>
          <w:szCs w:val="24"/>
          <w:u w:val="single"/>
        </w:rPr>
        <w:t>160000</w:t>
      </w:r>
      <w:r>
        <w:rPr>
          <w:rFonts w:hint="eastAsia" w:ascii="宋体" w:hAnsi="宋体" w:cs="宋体"/>
          <w:sz w:val="24"/>
          <w:szCs w:val="24"/>
          <w:u w:val="single"/>
        </w:rPr>
        <w:t xml:space="preserve">  </w:t>
      </w:r>
      <w:r>
        <w:rPr>
          <w:rFonts w:hint="eastAsia" w:ascii="宋体" w:hAnsi="宋体" w:cs="宋体"/>
          <w:sz w:val="24"/>
          <w:szCs w:val="24"/>
        </w:rPr>
        <w:t>元，响应人的报价不得超过对应的最高限价，否则，视为无效。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技术标准和要求</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w:t>
            </w:r>
            <w:r>
              <w:rPr>
                <w:rFonts w:hint="eastAsia" w:cs="宋体" w:asciiTheme="minorEastAsia" w:hAnsiTheme="minorEastAsia" w:eastAsiaTheme="minorEastAsia"/>
                <w:kern w:val="0"/>
              </w:rPr>
              <w:t>比选文件中规定的内容。</w:t>
            </w: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方正仿宋_GB2312"/>
          <w:sz w:val="24"/>
          <w:szCs w:val="24"/>
        </w:rPr>
      </w:pPr>
      <w:r>
        <w:rPr>
          <w:rFonts w:ascii="宋体" w:hAnsi="宋体" w:cs="宋体"/>
          <w:sz w:val="24"/>
          <w:szCs w:val="24"/>
        </w:rPr>
        <w:t>2</w:t>
      </w:r>
      <w:r>
        <w:rPr>
          <w:rFonts w:hint="eastAsia" w:ascii="宋体" w:hAnsi="宋体" w:cs="宋体"/>
          <w:sz w:val="24"/>
          <w:szCs w:val="24"/>
        </w:rPr>
        <w:t>．评审原则：综合评分法。</w:t>
      </w:r>
      <w:r>
        <w:rPr>
          <w:rFonts w:hint="eastAsia" w:ascii="宋体" w:hAnsi="宋体" w:cs="方正仿宋_GB2312"/>
          <w:kern w:val="0"/>
          <w:sz w:val="24"/>
          <w:szCs w:val="24"/>
        </w:rPr>
        <w:t>是指响应文件满足竞争性比选文件全部实质性要求且按照评审因素的量化指标评审得分最高的供应商为成交候选供应商的评审方法。供</w:t>
      </w:r>
      <w:r>
        <w:rPr>
          <w:rFonts w:hint="eastAsia" w:ascii="宋体" w:hAnsi="宋体" w:cs="方正仿宋_GB2312"/>
          <w:sz w:val="24"/>
          <w:szCs w:val="24"/>
        </w:rPr>
        <w:t>应商总得分为价格、服务、商务等评定因素分别按照相应权重值计算分项得分后相加，满分为100分。</w:t>
      </w:r>
      <w:r>
        <w:rPr>
          <w:rFonts w:hint="eastAsia" w:ascii="宋体" w:hAnsi="宋体" w:cs="宋体"/>
          <w:sz w:val="24"/>
          <w:szCs w:val="24"/>
        </w:rPr>
        <w:t>（详见评审标准）</w:t>
      </w:r>
    </w:p>
    <w:p>
      <w:pPr>
        <w:spacing w:line="420" w:lineRule="exact"/>
        <w:ind w:firstLine="480" w:firstLineChars="200"/>
        <w:rPr>
          <w:rFonts w:hint="eastAsia"/>
        </w:rPr>
      </w:pPr>
      <w:r>
        <w:rPr>
          <w:rFonts w:hint="eastAsia" w:ascii="宋体" w:hAnsi="宋体" w:cs="方正仿宋_GB2312"/>
          <w:sz w:val="24"/>
          <w:szCs w:val="24"/>
        </w:rPr>
        <w:t xml:space="preserve">3．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不得成为成交候选供应商。 </w:t>
      </w:r>
    </w:p>
    <w:p>
      <w:pPr>
        <w:pStyle w:val="4"/>
        <w:jc w:val="center"/>
        <w:rPr>
          <w:rFonts w:hint="eastAsia"/>
          <w:sz w:val="24"/>
          <w:szCs w:val="24"/>
        </w:rPr>
      </w:pPr>
    </w:p>
    <w:p>
      <w:pPr>
        <w:pStyle w:val="4"/>
        <w:jc w:val="center"/>
        <w:rPr>
          <w:sz w:val="24"/>
          <w:szCs w:val="24"/>
        </w:rPr>
      </w:pPr>
      <w:r>
        <w:rPr>
          <w:rFonts w:hint="eastAsia"/>
          <w:sz w:val="24"/>
          <w:szCs w:val="24"/>
        </w:rPr>
        <w:t>评审标准</w:t>
      </w:r>
    </w:p>
    <w:tbl>
      <w:tblPr>
        <w:tblStyle w:val="8"/>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538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b/>
                <w:color w:val="000000"/>
              </w:rPr>
            </w:pPr>
            <w:r>
              <w:rPr>
                <w:rFonts w:ascii="宋体" w:hAnsi="宋体"/>
                <w:b/>
                <w:color w:val="000000"/>
              </w:rPr>
              <w:t>序号</w:t>
            </w:r>
          </w:p>
        </w:tc>
        <w:tc>
          <w:tcPr>
            <w:tcW w:w="1134" w:type="dxa"/>
            <w:vAlign w:val="center"/>
          </w:tcPr>
          <w:p>
            <w:pPr>
              <w:ind w:firstLine="28"/>
              <w:jc w:val="center"/>
              <w:rPr>
                <w:rFonts w:ascii="宋体" w:hAnsi="宋体"/>
                <w:b/>
                <w:color w:val="000000"/>
              </w:rPr>
            </w:pPr>
            <w:r>
              <w:rPr>
                <w:rFonts w:ascii="宋体" w:hAnsi="宋体"/>
                <w:b/>
                <w:color w:val="000000"/>
              </w:rPr>
              <w:t>评分因素及权值</w:t>
            </w:r>
          </w:p>
        </w:tc>
        <w:tc>
          <w:tcPr>
            <w:tcW w:w="709" w:type="dxa"/>
            <w:vAlign w:val="center"/>
          </w:tcPr>
          <w:p>
            <w:pPr>
              <w:ind w:firstLine="28"/>
              <w:jc w:val="center"/>
              <w:rPr>
                <w:rFonts w:ascii="宋体" w:hAnsi="宋体"/>
                <w:b/>
                <w:color w:val="000000"/>
              </w:rPr>
            </w:pPr>
            <w:r>
              <w:rPr>
                <w:rFonts w:ascii="宋体" w:hAnsi="宋体"/>
                <w:b/>
                <w:color w:val="000000"/>
              </w:rPr>
              <w:t>分值</w:t>
            </w:r>
          </w:p>
        </w:tc>
        <w:tc>
          <w:tcPr>
            <w:tcW w:w="5387" w:type="dxa"/>
            <w:vAlign w:val="center"/>
          </w:tcPr>
          <w:p>
            <w:pPr>
              <w:ind w:firstLine="28"/>
              <w:jc w:val="center"/>
              <w:rPr>
                <w:rFonts w:ascii="宋体" w:hAnsi="宋体"/>
                <w:b/>
                <w:color w:val="000000"/>
              </w:rPr>
            </w:pPr>
            <w:r>
              <w:rPr>
                <w:rFonts w:ascii="宋体" w:hAnsi="宋体"/>
                <w:b/>
                <w:color w:val="000000"/>
              </w:rPr>
              <w:t>评分标准</w:t>
            </w:r>
          </w:p>
        </w:tc>
        <w:tc>
          <w:tcPr>
            <w:tcW w:w="1831" w:type="dxa"/>
            <w:vAlign w:val="center"/>
          </w:tcPr>
          <w:p>
            <w:pPr>
              <w:pStyle w:val="11"/>
              <w:spacing w:before="0" w:after="0" w:line="240" w:lineRule="auto"/>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color w:val="000000"/>
              </w:rPr>
            </w:pPr>
            <w:r>
              <w:rPr>
                <w:rFonts w:ascii="宋体" w:hAnsi="宋体"/>
                <w:color w:val="000000"/>
              </w:rPr>
              <w:t>1</w:t>
            </w:r>
          </w:p>
        </w:tc>
        <w:tc>
          <w:tcPr>
            <w:tcW w:w="1134" w:type="dxa"/>
            <w:vAlign w:val="center"/>
          </w:tcPr>
          <w:p>
            <w:pPr>
              <w:ind w:firstLine="28"/>
              <w:jc w:val="center"/>
              <w:rPr>
                <w:rFonts w:ascii="宋体" w:hAnsi="宋体"/>
                <w:color w:val="000000"/>
              </w:rPr>
            </w:pPr>
            <w:r>
              <w:rPr>
                <w:rFonts w:hint="eastAsia" w:ascii="宋体" w:hAnsi="宋体"/>
                <w:color w:val="000000"/>
              </w:rPr>
              <w:t>比选</w:t>
            </w:r>
            <w:r>
              <w:rPr>
                <w:rFonts w:ascii="宋体" w:hAnsi="宋体"/>
                <w:color w:val="000000"/>
              </w:rPr>
              <w:t>报价</w:t>
            </w:r>
          </w:p>
          <w:p>
            <w:pPr>
              <w:ind w:firstLine="28"/>
              <w:jc w:val="center"/>
              <w:rPr>
                <w:rFonts w:ascii="宋体" w:hAnsi="宋体"/>
                <w:color w:val="000000"/>
              </w:rPr>
            </w:pPr>
            <w:r>
              <w:rPr>
                <w:rFonts w:ascii="宋体" w:hAnsi="宋体"/>
                <w:color w:val="000000"/>
              </w:rPr>
              <w:t>（20%）</w:t>
            </w:r>
          </w:p>
        </w:tc>
        <w:tc>
          <w:tcPr>
            <w:tcW w:w="709" w:type="dxa"/>
            <w:vAlign w:val="center"/>
          </w:tcPr>
          <w:p>
            <w:pPr>
              <w:ind w:firstLine="28"/>
              <w:jc w:val="center"/>
              <w:rPr>
                <w:rFonts w:ascii="宋体" w:hAnsi="宋体"/>
                <w:color w:val="000000"/>
              </w:rPr>
            </w:pPr>
            <w:r>
              <w:rPr>
                <w:rFonts w:ascii="宋体" w:hAnsi="宋体"/>
                <w:color w:val="000000"/>
              </w:rPr>
              <w:t>20</w:t>
            </w:r>
            <w:r>
              <w:rPr>
                <w:rFonts w:hint="eastAsia" w:ascii="宋体" w:hAnsi="宋体"/>
                <w:color w:val="000000"/>
              </w:rPr>
              <w:t>分</w:t>
            </w:r>
          </w:p>
        </w:tc>
        <w:tc>
          <w:tcPr>
            <w:tcW w:w="5387" w:type="dxa"/>
            <w:vAlign w:val="center"/>
          </w:tcPr>
          <w:p>
            <w:pPr>
              <w:keepNext w:val="0"/>
              <w:keepLines w:val="0"/>
              <w:widowControl/>
              <w:numPr>
                <w:ilvl w:val="0"/>
                <w:numId w:val="0"/>
              </w:numPr>
              <w:suppressLineNumbers w:val="0"/>
              <w:ind w:leftChars="0"/>
              <w:jc w:val="left"/>
              <w:textAlignment w:val="center"/>
              <w:rPr>
                <w:rFonts w:hint="default"/>
                <w:color w:val="auto"/>
                <w:lang w:val="en-US" w:eastAsia="zh-CN"/>
              </w:rPr>
            </w:pPr>
            <w:r>
              <w:rPr>
                <w:rFonts w:hint="default"/>
                <w:color w:val="auto"/>
                <w:lang w:val="en-US" w:eastAsia="zh-CN"/>
              </w:rPr>
              <w:t>有效的比选报价中的算数平均值为评审基准价</w:t>
            </w:r>
          </w:p>
          <w:p>
            <w:pPr>
              <w:keepNext w:val="0"/>
              <w:keepLines w:val="0"/>
              <w:widowControl/>
              <w:numPr>
                <w:ilvl w:val="0"/>
                <w:numId w:val="0"/>
              </w:numPr>
              <w:suppressLineNumbers w:val="0"/>
              <w:ind w:leftChars="0"/>
              <w:jc w:val="left"/>
              <w:textAlignment w:val="center"/>
              <w:rPr>
                <w:rFonts w:hint="default"/>
                <w:color w:val="auto"/>
                <w:lang w:val="en-US" w:eastAsia="zh-CN"/>
              </w:rPr>
            </w:pPr>
            <w:r>
              <w:rPr>
                <w:rFonts w:hint="default"/>
                <w:color w:val="auto"/>
                <w:lang w:val="en-US" w:eastAsia="zh-CN"/>
              </w:rPr>
              <w:t>以上计算取小数点后两位，小数点后第三位四舍五入。</w:t>
            </w:r>
          </w:p>
          <w:p>
            <w:pPr>
              <w:keepNext w:val="0"/>
              <w:keepLines w:val="0"/>
              <w:widowControl/>
              <w:numPr>
                <w:ilvl w:val="0"/>
                <w:numId w:val="0"/>
              </w:numPr>
              <w:suppressLineNumbers w:val="0"/>
              <w:ind w:leftChars="0"/>
              <w:jc w:val="left"/>
              <w:textAlignment w:val="center"/>
              <w:rPr>
                <w:rFonts w:hint="eastAsia"/>
                <w:color w:val="auto"/>
              </w:rPr>
            </w:pPr>
            <w:r>
              <w:rPr>
                <w:color w:val="auto"/>
              </w:rPr>
              <w:t>比选报价得分</w:t>
            </w:r>
            <w:r>
              <w:rPr>
                <w:rFonts w:hint="eastAsia"/>
                <w:color w:val="auto"/>
              </w:rPr>
              <w:t>=</w:t>
            </w:r>
            <w:r>
              <w:rPr>
                <w:rFonts w:hint="eastAsia"/>
                <w:color w:val="auto"/>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rPr>
                <w:rFonts w:ascii="宋体" w:hAnsi="宋体"/>
                <w:color w:val="000000"/>
              </w:rPr>
            </w:pPr>
          </w:p>
        </w:tc>
        <w:tc>
          <w:tcPr>
            <w:tcW w:w="1831" w:type="dxa"/>
            <w:vAlign w:val="center"/>
          </w:tcPr>
          <w:p>
            <w:pPr>
              <w:ind w:left="-38"/>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ind w:firstLine="28"/>
              <w:jc w:val="center"/>
              <w:rPr>
                <w:rFonts w:ascii="宋体" w:hAnsi="宋体"/>
                <w:color w:val="000000"/>
              </w:rPr>
            </w:pPr>
            <w:r>
              <w:rPr>
                <w:rFonts w:hint="eastAsia" w:ascii="宋体" w:hAnsi="宋体"/>
                <w:color w:val="000000"/>
              </w:rPr>
              <w:t>2</w:t>
            </w:r>
          </w:p>
        </w:tc>
        <w:tc>
          <w:tcPr>
            <w:tcW w:w="1134" w:type="dxa"/>
            <w:vMerge w:val="restart"/>
            <w:vAlign w:val="center"/>
          </w:tcPr>
          <w:p>
            <w:pPr>
              <w:ind w:firstLine="28"/>
              <w:jc w:val="center"/>
              <w:rPr>
                <w:rFonts w:ascii="宋体" w:hAnsi="宋体"/>
                <w:color w:val="000000"/>
              </w:rPr>
            </w:pPr>
            <w:r>
              <w:rPr>
                <w:rFonts w:hint="eastAsia" w:ascii="宋体" w:hAnsi="宋体"/>
                <w:color w:val="000000"/>
              </w:rPr>
              <w:t>服务部分（</w:t>
            </w:r>
            <w:r>
              <w:rPr>
                <w:rFonts w:hint="eastAsia" w:ascii="宋体" w:hAnsi="宋体"/>
                <w:color w:val="000000"/>
                <w:lang w:val="en-US" w:eastAsia="zh-CN"/>
              </w:rPr>
              <w:t>45</w:t>
            </w:r>
            <w:r>
              <w:rPr>
                <w:rFonts w:ascii="宋体" w:hAnsi="宋体"/>
                <w:color w:val="000000"/>
              </w:rPr>
              <w:t>%</w:t>
            </w:r>
            <w:r>
              <w:rPr>
                <w:rFonts w:hint="eastAsia" w:ascii="宋体" w:hAnsi="宋体"/>
                <w:color w:val="000000"/>
              </w:rPr>
              <w:t>）</w:t>
            </w:r>
          </w:p>
        </w:tc>
        <w:tc>
          <w:tcPr>
            <w:tcW w:w="709" w:type="dxa"/>
            <w:vAlign w:val="center"/>
          </w:tcPr>
          <w:p>
            <w:pPr>
              <w:ind w:firstLine="28"/>
              <w:jc w:val="center"/>
              <w:rPr>
                <w:rFonts w:ascii="宋体" w:hAnsi="宋体"/>
                <w:color w:val="000000"/>
              </w:rPr>
            </w:pPr>
            <w:r>
              <w:rPr>
                <w:rFonts w:hint="eastAsia" w:ascii="宋体" w:hAnsi="宋体"/>
                <w:color w:val="000000"/>
                <w:lang w:val="en-US" w:eastAsia="zh-CN"/>
              </w:rPr>
              <w:t>15</w:t>
            </w:r>
            <w:r>
              <w:rPr>
                <w:rFonts w:hint="eastAsia" w:ascii="宋体" w:hAnsi="宋体"/>
                <w:color w:val="000000"/>
              </w:rPr>
              <w:t>分</w:t>
            </w:r>
          </w:p>
        </w:tc>
        <w:tc>
          <w:tcPr>
            <w:tcW w:w="5387" w:type="dxa"/>
            <w:vAlign w:val="center"/>
          </w:tcPr>
          <w:p>
            <w:pPr>
              <w:ind w:firstLine="422" w:firstLineChars="200"/>
              <w:rPr>
                <w:rFonts w:ascii="宋体" w:hAnsi="宋体"/>
                <w:b/>
                <w:bCs/>
                <w:color w:val="000000"/>
              </w:rPr>
            </w:pPr>
            <w:r>
              <w:rPr>
                <w:rFonts w:ascii="宋体" w:hAnsi="宋体"/>
                <w:b/>
                <w:bCs/>
                <w:color w:val="000000"/>
              </w:rPr>
              <w:t>服务方案</w:t>
            </w:r>
            <w:r>
              <w:rPr>
                <w:rFonts w:hint="eastAsia" w:ascii="宋体" w:hAnsi="宋体"/>
                <w:b/>
                <w:bCs/>
                <w:color w:val="000000"/>
              </w:rPr>
              <w:t>：</w:t>
            </w:r>
          </w:p>
          <w:p>
            <w:pPr>
              <w:snapToGrid w:val="0"/>
              <w:spacing w:line="340" w:lineRule="exact"/>
              <w:ind w:firstLine="420" w:firstLineChars="200"/>
              <w:rPr>
                <w:rFonts w:ascii="宋体" w:hAnsi="宋体"/>
                <w:color w:val="000000"/>
              </w:rPr>
            </w:pPr>
            <w:r>
              <w:rPr>
                <w:rFonts w:hint="eastAsia" w:ascii="宋体" w:hAnsi="宋体"/>
                <w:color w:val="000000"/>
              </w:rPr>
              <w:t>供应商提交的服务方案应当针对性强，对综合性技术支持服务需求理解深刻；测评内容全面，测评方法合理可行。</w:t>
            </w:r>
          </w:p>
          <w:p>
            <w:pPr>
              <w:snapToGrid w:val="0"/>
              <w:spacing w:line="340" w:lineRule="exact"/>
              <w:ind w:firstLine="420" w:firstLineChars="200"/>
              <w:rPr>
                <w:rFonts w:ascii="宋体" w:hAnsi="宋体"/>
                <w:color w:val="000000"/>
              </w:rPr>
            </w:pPr>
            <w:r>
              <w:rPr>
                <w:rFonts w:hint="eastAsia" w:ascii="宋体" w:hAnsi="宋体"/>
                <w:color w:val="000000"/>
              </w:rPr>
              <w:t>内容包括但不限于项目特点分析、项目进度安排、测评流程、测评方法、测评工具、组织架构、应急处置等，为采购人提供合理的测评方案。</w:t>
            </w:r>
          </w:p>
          <w:p>
            <w:pPr>
              <w:snapToGrid w:val="0"/>
              <w:spacing w:line="340" w:lineRule="exact"/>
              <w:ind w:firstLine="420" w:firstLineChars="200"/>
              <w:rPr>
                <w:rFonts w:ascii="宋体" w:hAnsi="宋体"/>
                <w:color w:val="000000"/>
              </w:rPr>
            </w:pPr>
            <w:r>
              <w:rPr>
                <w:rFonts w:hint="eastAsia" w:ascii="宋体" w:hAnsi="宋体"/>
                <w:color w:val="000000"/>
              </w:rPr>
              <w:t>方案标准性、规范性、适用性、完整性优得</w:t>
            </w:r>
            <w:r>
              <w:rPr>
                <w:rFonts w:hint="eastAsia" w:ascii="宋体" w:hAnsi="宋体"/>
                <w:color w:val="000000"/>
                <w:lang w:val="en-US" w:eastAsia="zh-CN"/>
              </w:rPr>
              <w:t>11-15</w:t>
            </w:r>
            <w:r>
              <w:rPr>
                <w:rFonts w:hint="eastAsia" w:ascii="宋体" w:hAnsi="宋体"/>
                <w:color w:val="000000"/>
              </w:rPr>
              <w:t>分；</w:t>
            </w:r>
          </w:p>
          <w:p>
            <w:pPr>
              <w:snapToGrid w:val="0"/>
              <w:spacing w:line="340" w:lineRule="exact"/>
              <w:ind w:firstLine="420" w:firstLineChars="200"/>
              <w:rPr>
                <w:rFonts w:ascii="宋体" w:hAnsi="宋体"/>
                <w:color w:val="000000"/>
              </w:rPr>
            </w:pPr>
            <w:r>
              <w:rPr>
                <w:rFonts w:hint="eastAsia" w:ascii="宋体" w:hAnsi="宋体"/>
                <w:color w:val="000000"/>
              </w:rPr>
              <w:t>方案标准性、规范性、适用性、完整性良得</w:t>
            </w:r>
            <w:r>
              <w:rPr>
                <w:rFonts w:hint="eastAsia" w:ascii="宋体" w:hAnsi="宋体"/>
                <w:color w:val="000000"/>
                <w:lang w:val="en-US" w:eastAsia="zh-CN"/>
              </w:rPr>
              <w:t>6-</w:t>
            </w:r>
            <w:r>
              <w:rPr>
                <w:rFonts w:ascii="宋体" w:hAnsi="宋体"/>
                <w:color w:val="000000"/>
              </w:rPr>
              <w:t>10</w:t>
            </w:r>
            <w:r>
              <w:rPr>
                <w:rFonts w:hint="eastAsia" w:ascii="宋体" w:hAnsi="宋体"/>
                <w:color w:val="000000"/>
              </w:rPr>
              <w:t>分；</w:t>
            </w:r>
          </w:p>
          <w:p>
            <w:pPr>
              <w:snapToGrid w:val="0"/>
              <w:spacing w:line="340" w:lineRule="exact"/>
              <w:ind w:firstLine="420" w:firstLineChars="200"/>
              <w:rPr>
                <w:rFonts w:ascii="宋体" w:hAnsi="宋体"/>
                <w:color w:val="000000"/>
              </w:rPr>
            </w:pPr>
            <w:r>
              <w:rPr>
                <w:rFonts w:hint="eastAsia" w:ascii="宋体" w:hAnsi="宋体"/>
                <w:color w:val="000000"/>
              </w:rPr>
              <w:t>方案标准性、规范性、适用性、完整性一般得</w:t>
            </w:r>
            <w:r>
              <w:rPr>
                <w:rFonts w:hint="eastAsia" w:ascii="宋体" w:hAnsi="宋体"/>
                <w:color w:val="000000"/>
                <w:lang w:val="en-US" w:eastAsia="zh-CN"/>
              </w:rPr>
              <w:t>1-</w:t>
            </w:r>
            <w:r>
              <w:rPr>
                <w:rFonts w:ascii="宋体" w:hAnsi="宋体"/>
                <w:color w:val="000000"/>
              </w:rPr>
              <w:t>5</w:t>
            </w:r>
            <w:r>
              <w:rPr>
                <w:rFonts w:hint="eastAsia" w:ascii="宋体" w:hAnsi="宋体"/>
                <w:color w:val="000000"/>
              </w:rPr>
              <w:t>分；</w:t>
            </w:r>
          </w:p>
          <w:p>
            <w:pPr>
              <w:snapToGrid w:val="0"/>
              <w:spacing w:line="340" w:lineRule="exact"/>
              <w:ind w:firstLine="420" w:firstLineChars="200"/>
              <w:rPr>
                <w:rFonts w:ascii="宋体" w:hAnsi="宋体"/>
                <w:color w:val="000000"/>
              </w:rPr>
            </w:pPr>
            <w:r>
              <w:rPr>
                <w:rFonts w:hint="eastAsia" w:ascii="宋体" w:hAnsi="宋体"/>
                <w:color w:val="000000"/>
              </w:rPr>
              <w:t>差或未提供得0分。</w:t>
            </w:r>
          </w:p>
        </w:tc>
        <w:tc>
          <w:tcPr>
            <w:tcW w:w="1831" w:type="dxa"/>
            <w:vAlign w:val="center"/>
          </w:tcPr>
          <w:p>
            <w:pPr>
              <w:rPr>
                <w:rFonts w:ascii="宋体" w:hAnsi="宋体"/>
                <w:color w:val="000000"/>
              </w:rPr>
            </w:pPr>
            <w:r>
              <w:rPr>
                <w:rFonts w:ascii="宋体" w:hAnsi="宋体"/>
                <w:color w:val="000000"/>
              </w:rPr>
              <w:t>1.供应商需提供服务方案，格式自拟。</w:t>
            </w:r>
          </w:p>
          <w:p>
            <w:pPr>
              <w:rPr>
                <w:rFonts w:ascii="宋体" w:hAnsi="宋体"/>
                <w:color w:val="000000"/>
              </w:rPr>
            </w:pPr>
            <w:r>
              <w:rPr>
                <w:rFonts w:ascii="宋体" w:hAnsi="宋体"/>
                <w:color w:val="000000"/>
              </w:rPr>
              <w:t>2.方案详实，贴切实际、实用性强为优；方案较详实，较贴切实际、实用性较强为良；方案不太详实，不太贴切实际、实用性不高为中；方案与本项目无关，不贴切实际、无实用性为差。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15</w:t>
            </w:r>
            <w:r>
              <w:rPr>
                <w:rFonts w:hint="eastAsia" w:ascii="宋体" w:hAnsi="宋体"/>
                <w:color w:val="000000"/>
              </w:rPr>
              <w:t>分</w:t>
            </w:r>
          </w:p>
        </w:tc>
        <w:tc>
          <w:tcPr>
            <w:tcW w:w="5387" w:type="dxa"/>
            <w:vAlign w:val="center"/>
          </w:tcPr>
          <w:p>
            <w:pPr>
              <w:ind w:firstLine="422" w:firstLineChars="200"/>
              <w:rPr>
                <w:rFonts w:ascii="宋体" w:hAnsi="宋体"/>
                <w:b/>
                <w:bCs/>
                <w:color w:val="000000"/>
              </w:rPr>
            </w:pPr>
            <w:r>
              <w:rPr>
                <w:rFonts w:hint="eastAsia" w:ascii="宋体" w:hAnsi="宋体"/>
                <w:b/>
                <w:bCs/>
                <w:color w:val="000000"/>
              </w:rPr>
              <w:t>质量保障措施：</w:t>
            </w:r>
          </w:p>
          <w:p>
            <w:pPr>
              <w:snapToGrid w:val="0"/>
              <w:spacing w:line="340" w:lineRule="exact"/>
              <w:ind w:firstLine="420" w:firstLineChars="200"/>
              <w:rPr>
                <w:rFonts w:hint="eastAsia" w:ascii="宋体" w:hAnsi="宋体"/>
                <w:color w:val="000000"/>
              </w:rPr>
            </w:pPr>
            <w:r>
              <w:rPr>
                <w:rFonts w:hint="eastAsia" w:ascii="宋体" w:hAnsi="宋体"/>
                <w:color w:val="000000"/>
              </w:rPr>
              <w:t>供应商</w:t>
            </w:r>
            <w:r>
              <w:rPr>
                <w:rFonts w:hint="eastAsia" w:ascii="宋体" w:hAnsi="宋体" w:cs="方正仿宋_GB2312"/>
              </w:rPr>
              <w:t>方案中质量保障制度、机构、人员健全，能确保及时响应用户质量要求，措施到位全面性优得</w:t>
            </w:r>
            <w:r>
              <w:rPr>
                <w:rFonts w:hint="eastAsia" w:ascii="宋体" w:hAnsi="宋体" w:cs="方正仿宋_GB2312"/>
                <w:lang w:val="en-US" w:eastAsia="zh-CN"/>
              </w:rPr>
              <w:t>11-</w:t>
            </w:r>
            <w:r>
              <w:rPr>
                <w:rFonts w:hint="eastAsia" w:ascii="宋体" w:hAnsi="宋体"/>
                <w:color w:val="000000"/>
              </w:rPr>
              <w:t>1</w:t>
            </w:r>
            <w:r>
              <w:rPr>
                <w:rFonts w:ascii="宋体" w:hAnsi="宋体"/>
                <w:color w:val="000000"/>
              </w:rPr>
              <w:t>5</w:t>
            </w:r>
            <w:r>
              <w:rPr>
                <w:rFonts w:hint="eastAsia" w:ascii="宋体" w:hAnsi="宋体"/>
                <w:color w:val="000000"/>
              </w:rPr>
              <w:t>分；</w:t>
            </w:r>
          </w:p>
          <w:p>
            <w:pPr>
              <w:snapToGrid w:val="0"/>
              <w:spacing w:line="340" w:lineRule="exact"/>
              <w:ind w:firstLine="420" w:firstLineChars="200"/>
              <w:rPr>
                <w:rFonts w:hint="eastAsia" w:ascii="宋体" w:hAnsi="宋体"/>
                <w:color w:val="000000"/>
              </w:rPr>
            </w:pPr>
            <w:r>
              <w:rPr>
                <w:rFonts w:hint="eastAsia" w:ascii="宋体" w:hAnsi="宋体"/>
                <w:color w:val="000000"/>
              </w:rPr>
              <w:t>措施详尽、全面性良得</w:t>
            </w:r>
            <w:r>
              <w:rPr>
                <w:rFonts w:hint="eastAsia" w:ascii="宋体" w:hAnsi="宋体"/>
                <w:color w:val="000000"/>
                <w:lang w:val="en-US" w:eastAsia="zh-CN"/>
              </w:rPr>
              <w:t>6-</w:t>
            </w:r>
            <w:r>
              <w:rPr>
                <w:rFonts w:ascii="宋体" w:hAnsi="宋体"/>
                <w:color w:val="000000"/>
              </w:rPr>
              <w:t>10</w:t>
            </w:r>
            <w:r>
              <w:rPr>
                <w:rFonts w:hint="eastAsia" w:ascii="宋体" w:hAnsi="宋体"/>
                <w:color w:val="000000"/>
              </w:rPr>
              <w:t>分；</w:t>
            </w:r>
          </w:p>
          <w:p>
            <w:pPr>
              <w:snapToGrid w:val="0"/>
              <w:spacing w:line="340" w:lineRule="exact"/>
              <w:ind w:firstLine="420" w:firstLineChars="200"/>
              <w:rPr>
                <w:rFonts w:hint="eastAsia" w:ascii="宋体" w:hAnsi="宋体"/>
                <w:color w:val="000000"/>
              </w:rPr>
            </w:pPr>
            <w:r>
              <w:rPr>
                <w:rFonts w:hint="eastAsia" w:ascii="宋体" w:hAnsi="宋体"/>
                <w:color w:val="000000"/>
              </w:rPr>
              <w:t>措施详尽、全面性一般得</w:t>
            </w:r>
            <w:r>
              <w:rPr>
                <w:rFonts w:hint="eastAsia" w:ascii="宋体" w:hAnsi="宋体"/>
                <w:color w:val="000000"/>
                <w:lang w:val="en-US" w:eastAsia="zh-CN"/>
              </w:rPr>
              <w:t>1-</w:t>
            </w:r>
            <w:r>
              <w:rPr>
                <w:rFonts w:ascii="宋体" w:hAnsi="宋体"/>
                <w:color w:val="000000"/>
              </w:rPr>
              <w:t>5</w:t>
            </w:r>
            <w:r>
              <w:rPr>
                <w:rFonts w:hint="eastAsia" w:ascii="宋体" w:hAnsi="宋体"/>
                <w:color w:val="000000"/>
              </w:rPr>
              <w:t>分；</w:t>
            </w:r>
          </w:p>
          <w:p>
            <w:pPr>
              <w:snapToGrid w:val="0"/>
              <w:spacing w:line="340" w:lineRule="exact"/>
              <w:ind w:firstLine="420" w:firstLineChars="200"/>
              <w:rPr>
                <w:rFonts w:ascii="宋体" w:hAnsi="宋体"/>
                <w:b/>
                <w:bCs/>
                <w:color w:val="000000"/>
              </w:rPr>
            </w:pPr>
            <w:r>
              <w:rPr>
                <w:rFonts w:hint="eastAsia" w:ascii="宋体" w:hAnsi="宋体"/>
                <w:color w:val="000000"/>
              </w:rPr>
              <w:t>差或未提供得0分。</w:t>
            </w:r>
          </w:p>
        </w:tc>
        <w:tc>
          <w:tcPr>
            <w:tcW w:w="1831" w:type="dxa"/>
            <w:vAlign w:val="center"/>
          </w:tcPr>
          <w:p>
            <w:pPr>
              <w:rPr>
                <w:rFonts w:ascii="宋体" w:hAnsi="宋体"/>
                <w:color w:val="000000"/>
              </w:rPr>
            </w:pPr>
            <w:r>
              <w:rPr>
                <w:rFonts w:hint="eastAsia" w:ascii="宋体" w:hAnsi="宋体"/>
                <w:color w:val="000000"/>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15</w:t>
            </w:r>
            <w:r>
              <w:rPr>
                <w:rFonts w:hint="eastAsia" w:ascii="宋体" w:hAnsi="宋体"/>
                <w:color w:val="000000"/>
              </w:rPr>
              <w:t>分</w:t>
            </w:r>
          </w:p>
        </w:tc>
        <w:tc>
          <w:tcPr>
            <w:tcW w:w="5387" w:type="dxa"/>
            <w:vAlign w:val="center"/>
          </w:tcPr>
          <w:p>
            <w:pPr>
              <w:ind w:firstLine="422" w:firstLineChars="200"/>
              <w:rPr>
                <w:rFonts w:ascii="宋体" w:hAnsi="宋体"/>
                <w:b/>
                <w:bCs/>
                <w:color w:val="000000"/>
              </w:rPr>
            </w:pPr>
            <w:r>
              <w:rPr>
                <w:rFonts w:hint="eastAsia" w:ascii="宋体" w:hAnsi="宋体"/>
                <w:b/>
                <w:bCs/>
                <w:color w:val="000000"/>
              </w:rPr>
              <w:t>风险管理：</w:t>
            </w:r>
          </w:p>
          <w:p>
            <w:pPr>
              <w:snapToGrid w:val="0"/>
              <w:spacing w:line="340" w:lineRule="exact"/>
              <w:ind w:firstLine="420" w:firstLineChars="200"/>
              <w:rPr>
                <w:rFonts w:ascii="宋体" w:hAnsi="宋体"/>
                <w:color w:val="000000"/>
              </w:rPr>
            </w:pPr>
            <w:r>
              <w:rPr>
                <w:rFonts w:hint="eastAsia" w:ascii="宋体" w:hAnsi="宋体"/>
                <w:color w:val="000000"/>
              </w:rPr>
              <w:t>测评风险控制措施（在测评过程中，应充分考虑到相关活动对系统正常运行的不利影响，采取必要措施将相关风险降到最低）。</w:t>
            </w:r>
          </w:p>
          <w:p>
            <w:pPr>
              <w:ind w:firstLine="420" w:firstLineChars="200"/>
              <w:rPr>
                <w:rFonts w:ascii="宋体" w:hAnsi="宋体" w:cs="方正仿宋_GB2312"/>
              </w:rPr>
            </w:pPr>
            <w:r>
              <w:rPr>
                <w:rFonts w:hint="eastAsia" w:ascii="宋体" w:hAnsi="宋体" w:cs="方正仿宋_GB2312"/>
              </w:rPr>
              <w:t>风险管理措施详尽、条理清晰、内容详实、可行性高得</w:t>
            </w:r>
            <w:r>
              <w:rPr>
                <w:rFonts w:hint="eastAsia" w:ascii="宋体" w:hAnsi="宋体" w:cs="方正仿宋_GB2312"/>
                <w:lang w:val="en-US" w:eastAsia="zh-CN"/>
              </w:rPr>
              <w:t>11-</w:t>
            </w:r>
            <w:r>
              <w:rPr>
                <w:rFonts w:hint="eastAsia" w:ascii="宋体" w:hAnsi="宋体" w:cs="方正仿宋_GB2312"/>
              </w:rPr>
              <w:t>15分；</w:t>
            </w:r>
          </w:p>
          <w:p>
            <w:pPr>
              <w:ind w:firstLine="420" w:firstLineChars="200"/>
              <w:rPr>
                <w:rFonts w:ascii="宋体" w:hAnsi="宋体" w:cs="方正仿宋_GB2312"/>
              </w:rPr>
            </w:pPr>
            <w:r>
              <w:rPr>
                <w:rFonts w:hint="eastAsia" w:ascii="宋体" w:hAnsi="宋体" w:cs="方正仿宋_GB2312"/>
              </w:rPr>
              <w:t>风险管理措施比较详尽、条理较为清晰、内容较为详实、可行性比较高得</w:t>
            </w:r>
            <w:r>
              <w:rPr>
                <w:rFonts w:hint="eastAsia" w:ascii="宋体" w:hAnsi="宋体" w:cs="方正仿宋_GB2312"/>
                <w:lang w:val="en-US" w:eastAsia="zh-CN"/>
              </w:rPr>
              <w:t>6-</w:t>
            </w:r>
            <w:r>
              <w:rPr>
                <w:rFonts w:hint="eastAsia" w:ascii="宋体" w:hAnsi="宋体" w:cs="方正仿宋_GB2312"/>
              </w:rPr>
              <w:t>10分；</w:t>
            </w:r>
          </w:p>
          <w:p>
            <w:pPr>
              <w:ind w:firstLine="420" w:firstLineChars="200"/>
              <w:rPr>
                <w:rFonts w:ascii="宋体" w:hAnsi="宋体" w:cs="方正仿宋_GB2312"/>
              </w:rPr>
            </w:pPr>
            <w:r>
              <w:rPr>
                <w:rFonts w:hint="eastAsia" w:ascii="宋体" w:hAnsi="宋体" w:cs="方正仿宋_GB2312"/>
              </w:rPr>
              <w:t>风险管理措施条理一般、内容不够完善详实、可行性比较低得</w:t>
            </w:r>
            <w:r>
              <w:rPr>
                <w:rFonts w:hint="eastAsia" w:ascii="宋体" w:hAnsi="宋体" w:cs="方正仿宋_GB2312"/>
                <w:lang w:val="en-US" w:eastAsia="zh-CN"/>
              </w:rPr>
              <w:t>1-</w:t>
            </w:r>
            <w:r>
              <w:rPr>
                <w:rFonts w:hint="eastAsia" w:ascii="宋体" w:hAnsi="宋体" w:cs="方正仿宋_GB2312"/>
              </w:rPr>
              <w:t>5分；</w:t>
            </w:r>
          </w:p>
          <w:p>
            <w:pPr>
              <w:snapToGrid w:val="0"/>
              <w:spacing w:line="340" w:lineRule="exact"/>
              <w:ind w:firstLine="420" w:firstLineChars="200"/>
              <w:rPr>
                <w:rFonts w:ascii="宋体" w:hAnsi="宋体"/>
                <w:b/>
                <w:bCs/>
                <w:color w:val="000000"/>
              </w:rPr>
            </w:pPr>
            <w:r>
              <w:rPr>
                <w:rFonts w:hint="eastAsia" w:ascii="宋体" w:hAnsi="宋体" w:cs="方正仿宋_GB2312"/>
              </w:rPr>
              <w:t>风险管理措施差或者未提供得0分。</w:t>
            </w:r>
          </w:p>
        </w:tc>
        <w:tc>
          <w:tcPr>
            <w:tcW w:w="1831" w:type="dxa"/>
            <w:vAlign w:val="center"/>
          </w:tcPr>
          <w:p>
            <w:pPr>
              <w:rPr>
                <w:rFonts w:ascii="宋体" w:hAnsi="宋体"/>
                <w:color w:val="000000"/>
              </w:rPr>
            </w:pPr>
            <w:r>
              <w:rPr>
                <w:rFonts w:hint="eastAsia" w:ascii="宋体" w:hAnsi="宋体"/>
                <w:color w:val="000000"/>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ind w:firstLine="28"/>
              <w:jc w:val="center"/>
              <w:rPr>
                <w:rFonts w:ascii="宋体" w:hAnsi="宋体"/>
                <w:color w:val="000000"/>
              </w:rPr>
            </w:pPr>
            <w:r>
              <w:rPr>
                <w:rFonts w:ascii="宋体" w:hAnsi="宋体"/>
                <w:color w:val="000000"/>
              </w:rPr>
              <w:t>3</w:t>
            </w:r>
          </w:p>
        </w:tc>
        <w:tc>
          <w:tcPr>
            <w:tcW w:w="1134" w:type="dxa"/>
            <w:vMerge w:val="restart"/>
            <w:vAlign w:val="center"/>
          </w:tcPr>
          <w:p>
            <w:pPr>
              <w:ind w:firstLine="28"/>
              <w:jc w:val="center"/>
              <w:rPr>
                <w:rFonts w:ascii="宋体" w:hAnsi="宋体"/>
                <w:color w:val="000000"/>
              </w:rPr>
            </w:pPr>
            <w:r>
              <w:rPr>
                <w:rFonts w:ascii="宋体" w:hAnsi="宋体"/>
                <w:color w:val="000000"/>
              </w:rPr>
              <w:t>商务部分</w:t>
            </w:r>
          </w:p>
          <w:p>
            <w:pPr>
              <w:ind w:firstLine="28"/>
              <w:jc w:val="center"/>
              <w:rPr>
                <w:rFonts w:ascii="宋体" w:hAnsi="宋体"/>
                <w:color w:val="000000"/>
              </w:rPr>
            </w:pPr>
            <w:r>
              <w:rPr>
                <w:rFonts w:ascii="宋体" w:hAnsi="宋体"/>
                <w:color w:val="000000"/>
              </w:rPr>
              <w:t>（</w:t>
            </w:r>
            <w:r>
              <w:rPr>
                <w:rFonts w:hint="eastAsia" w:ascii="宋体" w:hAnsi="宋体"/>
                <w:color w:val="000000"/>
                <w:lang w:val="en-US" w:eastAsia="zh-CN"/>
              </w:rPr>
              <w:t>35</w:t>
            </w:r>
            <w:r>
              <w:rPr>
                <w:rFonts w:ascii="宋体" w:hAnsi="宋体"/>
                <w:color w:val="000000"/>
              </w:rPr>
              <w:t>%）</w:t>
            </w:r>
          </w:p>
        </w:tc>
        <w:tc>
          <w:tcPr>
            <w:tcW w:w="709" w:type="dxa"/>
            <w:vAlign w:val="center"/>
          </w:tcPr>
          <w:p>
            <w:pPr>
              <w:spacing w:line="400" w:lineRule="exact"/>
              <w:jc w:val="center"/>
              <w:rPr>
                <w:rFonts w:ascii="宋体" w:hAnsi="宋体"/>
                <w:color w:val="000000"/>
              </w:rPr>
            </w:pPr>
            <w:r>
              <w:rPr>
                <w:rFonts w:ascii="宋体" w:hAnsi="宋体"/>
                <w:color w:val="000000"/>
              </w:rPr>
              <w:t>1</w:t>
            </w:r>
            <w:r>
              <w:rPr>
                <w:rFonts w:hint="eastAsia" w:ascii="宋体" w:hAnsi="宋体"/>
                <w:color w:val="000000"/>
                <w:lang w:val="en-US" w:eastAsia="zh-CN"/>
              </w:rPr>
              <w:t>4</w:t>
            </w:r>
            <w:r>
              <w:rPr>
                <w:rFonts w:hint="eastAsia" w:ascii="宋体" w:hAnsi="宋体"/>
                <w:color w:val="000000"/>
              </w:rPr>
              <w:t>分</w:t>
            </w:r>
          </w:p>
        </w:tc>
        <w:tc>
          <w:tcPr>
            <w:tcW w:w="5387" w:type="dxa"/>
            <w:vAlign w:val="center"/>
          </w:tcPr>
          <w:p>
            <w:pPr>
              <w:pStyle w:val="10"/>
              <w:ind w:firstLineChars="0"/>
              <w:jc w:val="left"/>
              <w:rPr>
                <w:rFonts w:ascii="宋体" w:hAnsi="宋体"/>
                <w:b/>
                <w:bCs/>
                <w:color w:val="000000"/>
                <w:szCs w:val="21"/>
              </w:rPr>
            </w:pPr>
            <w:r>
              <w:rPr>
                <w:rFonts w:hint="eastAsia" w:ascii="宋体" w:hAnsi="宋体"/>
                <w:b/>
                <w:bCs/>
                <w:color w:val="000000"/>
                <w:szCs w:val="21"/>
              </w:rPr>
              <w:t>企业实力：</w:t>
            </w:r>
          </w:p>
          <w:p>
            <w:pPr>
              <w:snapToGrid w:val="0"/>
              <w:spacing w:line="340" w:lineRule="exact"/>
              <w:ind w:firstLine="420" w:firstLineChars="200"/>
              <w:rPr>
                <w:rFonts w:hint="eastAsia" w:ascii="宋体" w:hAnsi="宋体" w:eastAsia="宋体"/>
                <w:color w:val="000000"/>
                <w:lang w:eastAsia="zh-CN"/>
              </w:rPr>
            </w:pPr>
            <w:r>
              <w:rPr>
                <w:rFonts w:hint="eastAsia" w:ascii="宋体" w:hAnsi="宋体"/>
                <w:color w:val="000000"/>
              </w:rPr>
              <w:t>1</w:t>
            </w:r>
            <w:r>
              <w:rPr>
                <w:rFonts w:ascii="宋体" w:hAnsi="宋体"/>
                <w:color w:val="000000"/>
              </w:rPr>
              <w:t>.</w:t>
            </w:r>
            <w:r>
              <w:rPr>
                <w:rFonts w:hint="eastAsia" w:ascii="宋体" w:hAnsi="宋体"/>
                <w:color w:val="000000"/>
              </w:rPr>
              <w:t>供应商每具有1项以</w:t>
            </w:r>
            <w:r>
              <w:rPr>
                <w:rFonts w:hint="eastAsia" w:ascii="宋体" w:hAnsi="宋体"/>
                <w:color w:val="000000"/>
                <w:lang w:eastAsia="zh-CN"/>
              </w:rPr>
              <w:t>下</w:t>
            </w:r>
            <w:r>
              <w:rPr>
                <w:rFonts w:hint="eastAsia" w:ascii="宋体" w:hAnsi="宋体"/>
                <w:color w:val="000000"/>
              </w:rPr>
              <w:t>证书得1分，满分</w:t>
            </w:r>
            <w:r>
              <w:rPr>
                <w:rFonts w:hint="eastAsia" w:ascii="宋体" w:hAnsi="宋体"/>
                <w:color w:val="000000"/>
                <w:lang w:val="en-US" w:eastAsia="zh-CN"/>
              </w:rPr>
              <w:t>3</w:t>
            </w:r>
            <w:r>
              <w:rPr>
                <w:rFonts w:hint="eastAsia" w:ascii="宋体" w:hAnsi="宋体"/>
                <w:color w:val="000000"/>
              </w:rPr>
              <w:t>分，未提供得0分。ISO9001、ISO45001和ISO14001</w:t>
            </w:r>
            <w:r>
              <w:rPr>
                <w:rFonts w:hint="eastAsia" w:ascii="宋体" w:hAnsi="宋体"/>
                <w:color w:val="000000"/>
                <w:lang w:eastAsia="zh-CN"/>
              </w:rPr>
              <w:t>。且</w:t>
            </w:r>
            <w:r>
              <w:rPr>
                <w:rFonts w:hint="eastAsia" w:ascii="宋体" w:hAnsi="宋体"/>
                <w:color w:val="000000"/>
              </w:rPr>
              <w:t>证书认证范围须具有网络安全等级测评</w:t>
            </w:r>
            <w:r>
              <w:rPr>
                <w:rFonts w:hint="eastAsia" w:ascii="宋体" w:hAnsi="宋体"/>
                <w:color w:val="000000"/>
                <w:lang w:eastAsia="zh-CN"/>
              </w:rPr>
              <w:t>。</w:t>
            </w:r>
          </w:p>
          <w:p>
            <w:pPr>
              <w:snapToGrid w:val="0"/>
              <w:spacing w:line="34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供应商具有中国网络安全审查技术与认证中心颁发的信息安全服务资质，认证范围包含：信息系统安全运维和信息安全风险评估的得</w:t>
            </w:r>
            <w:r>
              <w:rPr>
                <w:rFonts w:hint="eastAsia" w:ascii="宋体" w:hAnsi="宋体"/>
                <w:color w:val="000000"/>
                <w:lang w:val="en-US" w:eastAsia="zh-CN"/>
              </w:rPr>
              <w:t>3</w:t>
            </w:r>
            <w:r>
              <w:rPr>
                <w:rFonts w:hint="eastAsia" w:ascii="宋体" w:hAnsi="宋体"/>
                <w:color w:val="000000"/>
              </w:rPr>
              <w:t>分，未提供得0分。</w:t>
            </w:r>
          </w:p>
          <w:p>
            <w:pPr>
              <w:widowControl/>
              <w:snapToGrid w:val="0"/>
              <w:spacing w:line="340" w:lineRule="exact"/>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供应商具有商用密码评估资质，提供在国家密码管理局官方网站公布的《商用密码应用安全性评估试点机构目录》截图并加盖供应商鲜章的得</w:t>
            </w:r>
            <w:r>
              <w:rPr>
                <w:rFonts w:hint="eastAsia" w:ascii="宋体" w:hAnsi="宋体"/>
                <w:color w:val="000000"/>
                <w:lang w:val="en-US" w:eastAsia="zh-CN"/>
              </w:rPr>
              <w:t>3</w:t>
            </w:r>
            <w:r>
              <w:rPr>
                <w:rFonts w:hint="eastAsia" w:ascii="宋体" w:hAnsi="宋体"/>
                <w:color w:val="000000"/>
              </w:rPr>
              <w:t>分，未提供得0分。</w:t>
            </w:r>
          </w:p>
          <w:p>
            <w:pPr>
              <w:snapToGrid w:val="0"/>
              <w:spacing w:line="340" w:lineRule="exact"/>
              <w:ind w:firstLine="420" w:firstLineChars="200"/>
              <w:rPr>
                <w:rFonts w:ascii="宋体" w:hAnsi="宋体"/>
                <w:color w:val="000000"/>
              </w:rPr>
            </w:pPr>
            <w:r>
              <w:rPr>
                <w:rFonts w:hint="eastAsia" w:ascii="宋体" w:hAnsi="宋体"/>
                <w:color w:val="000000"/>
              </w:rPr>
              <w:t>4．供应商具有ISO27001信息安全管理体系认证证书的得</w:t>
            </w:r>
            <w:r>
              <w:rPr>
                <w:rFonts w:hint="eastAsia" w:ascii="宋体" w:hAnsi="宋体"/>
                <w:color w:val="000000"/>
                <w:lang w:val="en-US" w:eastAsia="zh-CN"/>
              </w:rPr>
              <w:t>3</w:t>
            </w:r>
            <w:r>
              <w:rPr>
                <w:rFonts w:hint="eastAsia" w:ascii="宋体" w:hAnsi="宋体"/>
                <w:color w:val="000000"/>
              </w:rPr>
              <w:t>分，未提供得0分。</w:t>
            </w:r>
          </w:p>
          <w:p>
            <w:pPr>
              <w:snapToGrid w:val="0"/>
              <w:spacing w:line="340" w:lineRule="exact"/>
              <w:ind w:firstLine="420" w:firstLineChars="200"/>
              <w:rPr>
                <w:rFonts w:ascii="宋体" w:hAnsi="宋体"/>
                <w:color w:val="000000"/>
              </w:rPr>
            </w:pPr>
            <w:r>
              <w:rPr>
                <w:rFonts w:hint="eastAsia" w:ascii="宋体" w:hAnsi="宋体"/>
                <w:color w:val="000000"/>
              </w:rPr>
              <w:t>5.供应商自2019年1月1（含）日至今在网络安全管理工作中获得省级及以上网络安全主管部门颁发的网络安全管理优秀团队的得2分，未提供得0分。</w:t>
            </w:r>
          </w:p>
        </w:tc>
        <w:tc>
          <w:tcPr>
            <w:tcW w:w="1831" w:type="dxa"/>
            <w:vAlign w:val="center"/>
          </w:tcPr>
          <w:p>
            <w:pPr>
              <w:snapToGrid w:val="0"/>
              <w:spacing w:line="340" w:lineRule="exact"/>
              <w:rPr>
                <w:rFonts w:ascii="宋体" w:hAnsi="宋体"/>
                <w:color w:val="000000"/>
              </w:rPr>
            </w:pPr>
            <w:r>
              <w:rPr>
                <w:rFonts w:hint="eastAsia" w:ascii="宋体" w:hAnsi="宋体"/>
                <w:color w:val="000000"/>
              </w:rPr>
              <w:t>须提供在有效期内的证书或证明材料复印件并加盖供应商公章。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hint="eastAsia" w:ascii="宋体" w:hAnsi="宋体" w:eastAsia="宋体"/>
                <w:color w:val="000000"/>
                <w:lang w:val="en-US" w:eastAsia="zh-CN"/>
              </w:rPr>
            </w:pPr>
            <w:r>
              <w:rPr>
                <w:rFonts w:hint="eastAsia" w:ascii="宋体" w:hAnsi="宋体"/>
                <w:color w:val="000000"/>
                <w:lang w:val="en-US" w:eastAsia="zh-CN"/>
              </w:rPr>
              <w:t>4</w:t>
            </w:r>
            <w:r>
              <w:rPr>
                <w:rFonts w:hint="eastAsia" w:ascii="宋体" w:hAnsi="宋体"/>
                <w:color w:val="000000"/>
              </w:rPr>
              <w:t>分</w:t>
            </w:r>
          </w:p>
        </w:tc>
        <w:tc>
          <w:tcPr>
            <w:tcW w:w="5387" w:type="dxa"/>
            <w:vAlign w:val="center"/>
          </w:tcPr>
          <w:p>
            <w:pPr>
              <w:ind w:firstLine="422" w:firstLineChars="200"/>
              <w:rPr>
                <w:rFonts w:hint="eastAsia" w:ascii="宋体" w:hAnsi="宋体"/>
                <w:b/>
                <w:bCs/>
                <w:color w:val="000000"/>
              </w:rPr>
            </w:pPr>
            <w:r>
              <w:rPr>
                <w:rFonts w:hint="eastAsia" w:ascii="宋体" w:hAnsi="宋体"/>
                <w:b/>
                <w:bCs/>
                <w:color w:val="000000"/>
              </w:rPr>
              <w:t>本地化服务能力：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bCs/>
                <w:color w:val="000000"/>
              </w:rPr>
            </w:pPr>
            <w:r>
              <w:rPr>
                <w:rFonts w:hint="eastAsia" w:ascii="宋体" w:hAnsi="宋体"/>
                <w:color w:val="000000"/>
              </w:rPr>
              <w:t>供应商</w:t>
            </w:r>
            <w:r>
              <w:rPr>
                <w:rFonts w:hint="eastAsia" w:ascii="宋体" w:hAnsi="宋体" w:eastAsia="宋体" w:cs="Times New Roman"/>
                <w:color w:val="000000"/>
              </w:rPr>
              <w:t>具有本地化服务能力，在本市有分公司或办事处等作为常驻服务和技术支持机构的得4分，需提供本地公司营业执照、场所的房屋产权证明复印件或房屋租赁协议复印件并加盖投标人公章，未提供者不得分。</w:t>
            </w:r>
          </w:p>
        </w:tc>
        <w:tc>
          <w:tcPr>
            <w:tcW w:w="1831" w:type="dxa"/>
            <w:vAlign w:val="center"/>
          </w:tcPr>
          <w:p>
            <w:pPr>
              <w:snapToGrid w:val="0"/>
              <w:spacing w:line="34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1</w:t>
            </w:r>
            <w:r>
              <w:rPr>
                <w:rFonts w:hint="eastAsia" w:ascii="宋体" w:hAnsi="宋体"/>
                <w:color w:val="000000"/>
                <w:lang w:val="en-US" w:eastAsia="zh-CN"/>
              </w:rPr>
              <w:t>2</w:t>
            </w:r>
            <w:r>
              <w:rPr>
                <w:rFonts w:hint="eastAsia" w:ascii="宋体" w:hAnsi="宋体"/>
                <w:color w:val="000000"/>
              </w:rPr>
              <w:t>分</w:t>
            </w:r>
          </w:p>
        </w:tc>
        <w:tc>
          <w:tcPr>
            <w:tcW w:w="5387" w:type="dxa"/>
            <w:vAlign w:val="center"/>
          </w:tcPr>
          <w:p>
            <w:pPr>
              <w:pStyle w:val="10"/>
              <w:ind w:firstLineChars="0"/>
              <w:rPr>
                <w:rFonts w:ascii="宋体" w:hAnsi="宋体"/>
                <w:b/>
                <w:bCs/>
                <w:color w:val="000000"/>
                <w:szCs w:val="21"/>
              </w:rPr>
            </w:pPr>
            <w:r>
              <w:rPr>
                <w:rFonts w:hint="eastAsia" w:ascii="宋体" w:hAnsi="宋体"/>
                <w:b/>
                <w:bCs/>
                <w:color w:val="000000"/>
                <w:szCs w:val="21"/>
              </w:rPr>
              <w:t>团队人员：</w:t>
            </w:r>
          </w:p>
          <w:p>
            <w:pPr>
              <w:snapToGrid w:val="0"/>
              <w:spacing w:line="340" w:lineRule="exact"/>
              <w:ind w:firstLine="420" w:firstLineChars="200"/>
              <w:rPr>
                <w:rFonts w:ascii="宋体" w:hAnsi="宋体"/>
                <w:color w:val="000000"/>
              </w:rPr>
            </w:pPr>
            <w:r>
              <w:rPr>
                <w:rFonts w:hint="eastAsia" w:ascii="宋体" w:hAnsi="宋体"/>
                <w:color w:val="000000"/>
              </w:rPr>
              <w:t>1.项目经理</w:t>
            </w:r>
            <w:r>
              <w:rPr>
                <w:rFonts w:hint="eastAsia" w:ascii="宋体" w:hAnsi="宋体"/>
                <w:color w:val="000000"/>
                <w:lang w:eastAsia="zh-CN"/>
              </w:rPr>
              <w:t>：</w:t>
            </w:r>
            <w:r>
              <w:rPr>
                <w:rFonts w:hint="eastAsia" w:ascii="宋体" w:hAnsi="宋体"/>
                <w:color w:val="000000"/>
              </w:rPr>
              <w:t>同时具有公安部颁发的信息（网络）安全等级测评师（高级）和P</w:t>
            </w:r>
            <w:r>
              <w:rPr>
                <w:rFonts w:ascii="宋体" w:hAnsi="宋体"/>
                <w:color w:val="000000"/>
              </w:rPr>
              <w:t>MP</w:t>
            </w:r>
            <w:r>
              <w:rPr>
                <w:rFonts w:hint="eastAsia" w:ascii="宋体" w:hAnsi="宋体"/>
                <w:color w:val="000000"/>
              </w:rPr>
              <w:t>（项目管理专业人士资格认证证书）有1人得</w:t>
            </w:r>
            <w:r>
              <w:rPr>
                <w:rFonts w:ascii="宋体" w:hAnsi="宋体"/>
                <w:color w:val="000000"/>
              </w:rPr>
              <w:t>2</w:t>
            </w:r>
            <w:r>
              <w:rPr>
                <w:rFonts w:hint="eastAsia" w:ascii="宋体" w:hAnsi="宋体"/>
                <w:color w:val="000000"/>
              </w:rPr>
              <w:t>分，最高得</w:t>
            </w:r>
            <w:r>
              <w:rPr>
                <w:rFonts w:ascii="宋体" w:hAnsi="宋体"/>
                <w:color w:val="000000"/>
              </w:rPr>
              <w:t>2</w:t>
            </w:r>
            <w:r>
              <w:rPr>
                <w:rFonts w:hint="eastAsia" w:ascii="宋体" w:hAnsi="宋体"/>
                <w:color w:val="000000"/>
              </w:rPr>
              <w:t>分。</w:t>
            </w:r>
          </w:p>
          <w:p>
            <w:pPr>
              <w:snapToGrid w:val="0"/>
              <w:spacing w:line="340" w:lineRule="exact"/>
              <w:ind w:firstLine="420" w:firstLineChars="200"/>
              <w:rPr>
                <w:rFonts w:hint="eastAsia" w:ascii="宋体" w:hAnsi="宋体" w:eastAsia="宋体"/>
                <w:color w:val="000000"/>
                <w:lang w:eastAsia="zh-CN"/>
              </w:rPr>
            </w:pPr>
            <w:r>
              <w:rPr>
                <w:rFonts w:hint="eastAsia" w:ascii="宋体" w:hAnsi="宋体"/>
                <w:color w:val="000000"/>
              </w:rPr>
              <w:t>2.本项目技术负责人</w:t>
            </w:r>
            <w:r>
              <w:rPr>
                <w:rFonts w:hint="eastAsia" w:ascii="宋体" w:hAnsi="宋体"/>
                <w:color w:val="000000"/>
                <w:lang w:eastAsia="zh-CN"/>
              </w:rPr>
              <w:t>：</w:t>
            </w:r>
            <w:r>
              <w:rPr>
                <w:rFonts w:hint="eastAsia" w:ascii="宋体" w:hAnsi="宋体"/>
                <w:color w:val="000000"/>
              </w:rPr>
              <w:t>每具有1项以</w:t>
            </w:r>
            <w:r>
              <w:rPr>
                <w:rFonts w:hint="eastAsia" w:ascii="宋体" w:hAnsi="宋体"/>
                <w:color w:val="000000"/>
                <w:lang w:eastAsia="zh-CN"/>
              </w:rPr>
              <w:t>下</w:t>
            </w:r>
            <w:r>
              <w:rPr>
                <w:rFonts w:hint="eastAsia" w:ascii="宋体" w:hAnsi="宋体"/>
                <w:color w:val="000000"/>
              </w:rPr>
              <w:t>证书得1分，满分</w:t>
            </w:r>
            <w:r>
              <w:rPr>
                <w:rFonts w:hint="eastAsia" w:ascii="宋体" w:hAnsi="宋体"/>
                <w:color w:val="000000"/>
                <w:lang w:val="en-US" w:eastAsia="zh-CN"/>
              </w:rPr>
              <w:t>4</w:t>
            </w:r>
            <w:r>
              <w:rPr>
                <w:rFonts w:hint="eastAsia" w:ascii="宋体" w:hAnsi="宋体"/>
                <w:color w:val="000000"/>
              </w:rPr>
              <w:t>分，未提供得0分。商用密码应用安全性评估人员测评能力考核证书、零信任安全专家认证证书（如CZTP或其他零信任安全专家证书）、云计算安全认证证书（如CCSK/CCSP或其他云安全认证证书）、信息安全（网络安全）等级测评师（高级）证书</w:t>
            </w:r>
            <w:r>
              <w:rPr>
                <w:rFonts w:hint="eastAsia" w:ascii="宋体" w:hAnsi="宋体"/>
                <w:color w:val="000000"/>
                <w:lang w:eastAsia="zh-CN"/>
              </w:rPr>
              <w:t>。</w:t>
            </w:r>
          </w:p>
          <w:p>
            <w:pPr>
              <w:snapToGrid w:val="0"/>
              <w:spacing w:line="340" w:lineRule="exact"/>
              <w:ind w:firstLine="420" w:firstLineChars="200"/>
              <w:rPr>
                <w:rFonts w:ascii="宋体" w:hAnsi="宋体"/>
                <w:color w:val="000000"/>
              </w:rPr>
            </w:pPr>
            <w:r>
              <w:rPr>
                <w:rFonts w:hint="eastAsia" w:ascii="宋体" w:hAnsi="宋体"/>
                <w:color w:val="000000"/>
              </w:rPr>
              <w:t>3.项目组成员</w:t>
            </w:r>
            <w:r>
              <w:rPr>
                <w:rFonts w:hint="eastAsia" w:ascii="宋体" w:hAnsi="宋体"/>
                <w:color w:val="000000"/>
                <w:lang w:eastAsia="zh-CN"/>
              </w:rPr>
              <w:t>：有</w:t>
            </w:r>
            <w:r>
              <w:rPr>
                <w:rFonts w:hint="eastAsia" w:ascii="宋体" w:hAnsi="宋体"/>
                <w:color w:val="000000"/>
              </w:rPr>
              <w:t>同时具有信息安全（网络安全）等级测评师（高级）证书和注册数据安全治理专业人员证书的得</w:t>
            </w:r>
            <w:r>
              <w:rPr>
                <w:rFonts w:ascii="宋体" w:hAnsi="宋体"/>
                <w:color w:val="000000"/>
              </w:rPr>
              <w:t>2</w:t>
            </w:r>
            <w:r>
              <w:rPr>
                <w:rFonts w:hint="eastAsia" w:ascii="宋体" w:hAnsi="宋体"/>
                <w:color w:val="000000"/>
              </w:rPr>
              <w:t>分。</w:t>
            </w:r>
          </w:p>
          <w:p>
            <w:pPr>
              <w:snapToGrid w:val="0"/>
              <w:spacing w:line="340" w:lineRule="exact"/>
              <w:ind w:firstLine="420" w:firstLineChars="200"/>
              <w:rPr>
                <w:rFonts w:ascii="宋体" w:hAnsi="宋体"/>
                <w:color w:val="000000"/>
              </w:rPr>
            </w:pPr>
            <w:r>
              <w:rPr>
                <w:rFonts w:hint="eastAsia" w:ascii="宋体" w:hAnsi="宋体"/>
                <w:color w:val="000000"/>
              </w:rPr>
              <w:t>4.项目组成员</w:t>
            </w:r>
            <w:r>
              <w:rPr>
                <w:rFonts w:hint="eastAsia" w:ascii="宋体" w:hAnsi="宋体"/>
                <w:color w:val="000000"/>
                <w:lang w:eastAsia="zh-CN"/>
              </w:rPr>
              <w:t>：</w:t>
            </w:r>
            <w:r>
              <w:rPr>
                <w:rFonts w:hint="eastAsia" w:ascii="宋体" w:hAnsi="宋体"/>
                <w:color w:val="000000"/>
              </w:rPr>
              <w:t>具有数据分析（高级）证书的，有1人得</w:t>
            </w:r>
            <w:r>
              <w:rPr>
                <w:rFonts w:ascii="宋体" w:hAnsi="宋体"/>
                <w:color w:val="000000"/>
              </w:rPr>
              <w:t>2</w:t>
            </w:r>
            <w:r>
              <w:rPr>
                <w:rFonts w:hint="eastAsia" w:ascii="宋体" w:hAnsi="宋体"/>
                <w:color w:val="000000"/>
              </w:rPr>
              <w:t>分，最多得</w:t>
            </w:r>
            <w:r>
              <w:rPr>
                <w:rFonts w:ascii="宋体" w:hAnsi="宋体"/>
                <w:color w:val="000000"/>
              </w:rPr>
              <w:t>2</w:t>
            </w:r>
            <w:r>
              <w:rPr>
                <w:rFonts w:hint="eastAsia" w:ascii="宋体" w:hAnsi="宋体"/>
                <w:color w:val="000000"/>
              </w:rPr>
              <w:t>分，未提供得0分。</w:t>
            </w:r>
          </w:p>
          <w:p>
            <w:pPr>
              <w:pStyle w:val="3"/>
            </w:pPr>
            <w:r>
              <w:rPr>
                <w:rFonts w:hint="eastAsia" w:ascii="宋体" w:hAnsi="宋体"/>
                <w:color w:val="000000"/>
                <w:sz w:val="21"/>
                <w:szCs w:val="21"/>
              </w:rPr>
              <w:t>5</w:t>
            </w:r>
            <w:r>
              <w:rPr>
                <w:rFonts w:ascii="宋体" w:hAnsi="宋体"/>
                <w:color w:val="000000"/>
                <w:sz w:val="21"/>
                <w:szCs w:val="21"/>
              </w:rPr>
              <w:t>.</w:t>
            </w:r>
            <w:r>
              <w:rPr>
                <w:rFonts w:hint="eastAsia" w:ascii="宋体" w:hAnsi="宋体"/>
                <w:color w:val="000000"/>
                <w:sz w:val="21"/>
                <w:szCs w:val="21"/>
              </w:rPr>
              <w:t>项目组成员</w:t>
            </w:r>
            <w:r>
              <w:rPr>
                <w:rFonts w:hint="eastAsia" w:ascii="宋体" w:hAnsi="宋体"/>
                <w:color w:val="000000"/>
                <w:sz w:val="21"/>
                <w:szCs w:val="21"/>
                <w:lang w:eastAsia="zh-CN"/>
              </w:rPr>
              <w:t>：</w:t>
            </w:r>
            <w:r>
              <w:rPr>
                <w:rFonts w:hint="eastAsia" w:ascii="宋体" w:hAnsi="宋体"/>
                <w:color w:val="000000"/>
                <w:sz w:val="21"/>
                <w:szCs w:val="21"/>
              </w:rPr>
              <w:t>具有信息系统运行管理员证书的，有1人得</w:t>
            </w:r>
            <w:r>
              <w:rPr>
                <w:rFonts w:ascii="宋体" w:hAnsi="宋体"/>
                <w:color w:val="000000"/>
                <w:sz w:val="21"/>
                <w:szCs w:val="21"/>
              </w:rPr>
              <w:t>1</w:t>
            </w:r>
            <w:r>
              <w:rPr>
                <w:rFonts w:hint="eastAsia" w:ascii="宋体" w:hAnsi="宋体"/>
                <w:color w:val="000000"/>
                <w:sz w:val="21"/>
                <w:szCs w:val="21"/>
              </w:rPr>
              <w:t>分，最多得</w:t>
            </w:r>
            <w:r>
              <w:rPr>
                <w:rFonts w:ascii="宋体" w:hAnsi="宋体"/>
                <w:color w:val="000000"/>
                <w:sz w:val="21"/>
                <w:szCs w:val="21"/>
              </w:rPr>
              <w:t>1</w:t>
            </w:r>
            <w:r>
              <w:rPr>
                <w:rFonts w:hint="eastAsia" w:ascii="宋体" w:hAnsi="宋体"/>
                <w:color w:val="000000"/>
                <w:sz w:val="21"/>
                <w:szCs w:val="21"/>
              </w:rPr>
              <w:t>分，未提供得0分。</w:t>
            </w:r>
          </w:p>
          <w:p>
            <w:pPr>
              <w:snapToGrid w:val="0"/>
              <w:spacing w:line="340" w:lineRule="exact"/>
              <w:ind w:firstLine="420" w:firstLineChars="200"/>
              <w:rPr>
                <w:rFonts w:ascii="宋体" w:hAnsi="宋体"/>
                <w:color w:val="000000"/>
              </w:rPr>
            </w:pPr>
            <w:r>
              <w:rPr>
                <w:rFonts w:ascii="宋体" w:hAnsi="宋体"/>
                <w:color w:val="000000"/>
              </w:rPr>
              <w:t>6</w:t>
            </w:r>
            <w:r>
              <w:rPr>
                <w:rFonts w:hint="eastAsia" w:ascii="宋体" w:hAnsi="宋体"/>
                <w:color w:val="000000"/>
              </w:rPr>
              <w:t>.项目组成员</w:t>
            </w:r>
            <w:r>
              <w:rPr>
                <w:rFonts w:hint="eastAsia" w:ascii="宋体" w:hAnsi="宋体"/>
                <w:color w:val="000000"/>
                <w:lang w:eastAsia="zh-CN"/>
              </w:rPr>
              <w:t>：</w:t>
            </w:r>
            <w:r>
              <w:rPr>
                <w:rFonts w:hint="eastAsia" w:ascii="宋体" w:hAnsi="宋体"/>
                <w:color w:val="000000"/>
              </w:rPr>
              <w:t>具有注册信息安全工程师的，有1人得</w:t>
            </w:r>
            <w:r>
              <w:rPr>
                <w:rFonts w:ascii="宋体" w:hAnsi="宋体"/>
                <w:color w:val="000000"/>
              </w:rPr>
              <w:t>1</w:t>
            </w:r>
            <w:r>
              <w:rPr>
                <w:rFonts w:hint="eastAsia" w:ascii="宋体" w:hAnsi="宋体"/>
                <w:color w:val="000000"/>
              </w:rPr>
              <w:t>分，最多得</w:t>
            </w:r>
            <w:r>
              <w:rPr>
                <w:rFonts w:ascii="宋体" w:hAnsi="宋体"/>
                <w:color w:val="000000"/>
              </w:rPr>
              <w:t>1</w:t>
            </w:r>
            <w:r>
              <w:rPr>
                <w:rFonts w:hint="eastAsia" w:ascii="宋体" w:hAnsi="宋体"/>
                <w:color w:val="000000"/>
              </w:rPr>
              <w:t>分，未提供得0分。</w:t>
            </w:r>
          </w:p>
          <w:p>
            <w:pPr>
              <w:rPr>
                <w:rFonts w:ascii="宋体" w:hAnsi="宋体"/>
                <w:b/>
                <w:bCs/>
                <w:color w:val="000000"/>
              </w:rPr>
            </w:pPr>
            <w:r>
              <w:rPr>
                <w:rFonts w:hint="eastAsia" w:ascii="宋体" w:hAnsi="宋体"/>
                <w:b/>
                <w:bCs/>
                <w:color w:val="000000"/>
              </w:rPr>
              <w:t>注：同一人员不重复计分。</w:t>
            </w:r>
          </w:p>
        </w:tc>
        <w:tc>
          <w:tcPr>
            <w:tcW w:w="1831" w:type="dxa"/>
            <w:vAlign w:val="center"/>
          </w:tcPr>
          <w:p>
            <w:pPr>
              <w:snapToGrid w:val="0"/>
              <w:spacing w:line="340" w:lineRule="exact"/>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须提供相关人员证书复印件或官网证明截图并加盖供应商公章，以及供应商为相关人员缴纳的近三个月（202</w:t>
            </w:r>
            <w:r>
              <w:rPr>
                <w:rFonts w:ascii="宋体" w:hAnsi="宋体"/>
                <w:color w:val="000000"/>
              </w:rPr>
              <w:t>3</w:t>
            </w:r>
            <w:r>
              <w:rPr>
                <w:rFonts w:hint="eastAsia" w:ascii="宋体" w:hAnsi="宋体"/>
                <w:color w:val="000000"/>
              </w:rPr>
              <w:t>年</w:t>
            </w:r>
            <w:r>
              <w:rPr>
                <w:rFonts w:ascii="宋体" w:hAnsi="宋体"/>
                <w:color w:val="000000"/>
              </w:rPr>
              <w:t>5</w:t>
            </w:r>
            <w:r>
              <w:rPr>
                <w:rFonts w:hint="eastAsia" w:ascii="宋体" w:hAnsi="宋体"/>
                <w:color w:val="000000"/>
              </w:rPr>
              <w:t>月-202</w:t>
            </w:r>
            <w:r>
              <w:rPr>
                <w:rFonts w:ascii="宋体" w:hAnsi="宋体"/>
                <w:color w:val="000000"/>
              </w:rPr>
              <w:t>3</w:t>
            </w:r>
            <w:r>
              <w:rPr>
                <w:rFonts w:hint="eastAsia" w:ascii="宋体" w:hAnsi="宋体"/>
                <w:color w:val="000000"/>
              </w:rPr>
              <w:t>年</w:t>
            </w:r>
            <w:r>
              <w:rPr>
                <w:rFonts w:ascii="宋体" w:hAnsi="宋体"/>
                <w:color w:val="000000"/>
              </w:rPr>
              <w:t>7</w:t>
            </w:r>
            <w:r>
              <w:rPr>
                <w:rFonts w:hint="eastAsia" w:ascii="宋体" w:hAnsi="宋体"/>
                <w:color w:val="000000"/>
              </w:rPr>
              <w:t>月）社保证明材料。</w:t>
            </w:r>
          </w:p>
          <w:p>
            <w:pPr>
              <w:rPr>
                <w:rFonts w:ascii="宋体" w:hAnsi="宋体"/>
                <w:color w:val="000000"/>
              </w:rPr>
            </w:pPr>
            <w:r>
              <w:rPr>
                <w:rFonts w:ascii="宋体" w:hAnsi="宋体"/>
                <w:color w:val="000000"/>
              </w:rPr>
              <w:t>2</w:t>
            </w:r>
            <w:r>
              <w:rPr>
                <w:rFonts w:hint="eastAsia" w:ascii="宋体" w:hAnsi="宋体"/>
                <w:color w:val="000000"/>
              </w:rPr>
              <w:t>.供应商提供承诺书（格式自定）。</w:t>
            </w:r>
          </w:p>
          <w:p>
            <w:pPr>
              <w:snapToGrid w:val="0"/>
              <w:spacing w:line="340" w:lineRule="exact"/>
              <w:rPr>
                <w:rFonts w:ascii="宋体" w:hAnsi="宋体"/>
                <w:color w:val="000000"/>
              </w:rPr>
            </w:pPr>
            <w:r>
              <w:rPr>
                <w:rFonts w:ascii="宋体" w:hAnsi="宋体"/>
                <w:color w:val="000000"/>
              </w:rPr>
              <w:t>注：提供的材料须加盖供应商公章。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5</w:t>
            </w:r>
            <w:r>
              <w:rPr>
                <w:rFonts w:hint="eastAsia" w:ascii="宋体" w:hAnsi="宋体"/>
                <w:color w:val="000000"/>
              </w:rPr>
              <w:t>分</w:t>
            </w:r>
          </w:p>
        </w:tc>
        <w:tc>
          <w:tcPr>
            <w:tcW w:w="5387" w:type="dxa"/>
            <w:vAlign w:val="center"/>
          </w:tcPr>
          <w:p>
            <w:pPr>
              <w:pStyle w:val="10"/>
              <w:ind w:firstLineChars="0"/>
              <w:rPr>
                <w:rFonts w:ascii="宋体" w:hAnsi="宋体"/>
                <w:b/>
                <w:bCs/>
                <w:color w:val="000000"/>
                <w:szCs w:val="21"/>
              </w:rPr>
            </w:pPr>
            <w:r>
              <w:rPr>
                <w:rFonts w:hint="eastAsia" w:ascii="宋体" w:hAnsi="宋体"/>
                <w:b/>
                <w:bCs/>
                <w:color w:val="000000"/>
                <w:szCs w:val="21"/>
              </w:rPr>
              <w:t>业绩:</w:t>
            </w:r>
          </w:p>
          <w:p>
            <w:pPr>
              <w:snapToGrid w:val="0"/>
              <w:spacing w:line="340" w:lineRule="exact"/>
              <w:ind w:firstLine="420" w:firstLineChars="200"/>
              <w:rPr>
                <w:rFonts w:ascii="宋体" w:hAnsi="宋体"/>
                <w:color w:val="000000"/>
              </w:rPr>
            </w:pPr>
            <w:r>
              <w:rPr>
                <w:rFonts w:hint="eastAsia" w:ascii="宋体" w:hAnsi="宋体"/>
                <w:color w:val="000000"/>
              </w:rPr>
              <w:t>1.供应商自2019年1月1（含）日至今，供应商具备三级系统测评案例的，每提供一个得</w:t>
            </w:r>
            <w:r>
              <w:rPr>
                <w:rFonts w:ascii="宋体" w:hAnsi="宋体"/>
                <w:color w:val="000000"/>
              </w:rPr>
              <w:t>1</w:t>
            </w:r>
            <w:r>
              <w:rPr>
                <w:rFonts w:hint="eastAsia" w:ascii="宋体" w:hAnsi="宋体"/>
                <w:color w:val="000000"/>
              </w:rPr>
              <w:t>分，最多得</w:t>
            </w:r>
            <w:r>
              <w:rPr>
                <w:rFonts w:ascii="宋体" w:hAnsi="宋体"/>
                <w:color w:val="000000"/>
              </w:rPr>
              <w:t>3</w:t>
            </w:r>
            <w:r>
              <w:rPr>
                <w:rFonts w:hint="eastAsia" w:ascii="宋体" w:hAnsi="宋体"/>
                <w:color w:val="000000"/>
              </w:rPr>
              <w:t>分，未提供的得0分。</w:t>
            </w:r>
          </w:p>
          <w:p>
            <w:pPr>
              <w:snapToGrid w:val="0"/>
              <w:spacing w:line="340" w:lineRule="exact"/>
              <w:ind w:firstLine="420" w:firstLineChars="200"/>
              <w:rPr>
                <w:rFonts w:ascii="宋体" w:hAnsi="宋体"/>
                <w:color w:val="000000"/>
              </w:rPr>
            </w:pPr>
            <w:r>
              <w:rPr>
                <w:rFonts w:hint="eastAsia" w:ascii="宋体" w:hAnsi="宋体"/>
                <w:color w:val="000000"/>
              </w:rPr>
              <w:t>2.供应商自2019年1月1（含）日至今，供应商具备四级系统测评案例的得2分，最多得</w:t>
            </w:r>
            <w:r>
              <w:rPr>
                <w:rFonts w:ascii="宋体" w:hAnsi="宋体"/>
                <w:color w:val="000000"/>
              </w:rPr>
              <w:t>2</w:t>
            </w:r>
            <w:r>
              <w:rPr>
                <w:rFonts w:hint="eastAsia" w:ascii="宋体" w:hAnsi="宋体"/>
                <w:color w:val="000000"/>
              </w:rPr>
              <w:t>分，未提供的得0分。</w:t>
            </w:r>
          </w:p>
        </w:tc>
        <w:tc>
          <w:tcPr>
            <w:tcW w:w="1831" w:type="dxa"/>
            <w:vAlign w:val="center"/>
          </w:tcPr>
          <w:p>
            <w:pPr>
              <w:snapToGrid w:val="0"/>
              <w:spacing w:line="340" w:lineRule="exact"/>
              <w:rPr>
                <w:rFonts w:ascii="宋体" w:hAnsi="宋体"/>
                <w:color w:val="000000"/>
              </w:rPr>
            </w:pPr>
          </w:p>
        </w:tc>
      </w:tr>
    </w:tbl>
    <w:p>
      <w:pPr>
        <w:pStyle w:val="4"/>
        <w:rPr>
          <w:sz w:val="24"/>
          <w:szCs w:val="24"/>
        </w:rPr>
      </w:pP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三、响应人不足的情形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四、比选有效期</w:t>
      </w:r>
      <w:r>
        <w:rPr>
          <w:rFonts w:hint="eastAsia"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五、付款方式</w:t>
      </w:r>
      <w:r>
        <w:rPr>
          <w:rFonts w:hint="eastAsia" w:ascii="宋体" w:hAnsi="宋体" w:cs="宋体"/>
          <w:sz w:val="24"/>
          <w:szCs w:val="24"/>
        </w:rPr>
        <w:t>：见合同。</w:t>
      </w:r>
    </w:p>
    <w:p>
      <w:pPr>
        <w:spacing w:line="420" w:lineRule="exact"/>
        <w:ind w:firstLine="482" w:firstLineChars="200"/>
        <w:rPr>
          <w:rFonts w:ascii="宋体" w:cs="宋体"/>
          <w:sz w:val="24"/>
          <w:szCs w:val="24"/>
        </w:rPr>
      </w:pPr>
      <w:r>
        <w:rPr>
          <w:rFonts w:hint="eastAsia" w:ascii="宋体" w:hAnsi="宋体" w:cs="宋体"/>
          <w:b/>
          <w:bCs/>
          <w:sz w:val="24"/>
          <w:szCs w:val="24"/>
        </w:rPr>
        <w:t>六、响应文件的组成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资质材料；</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七、合同的签订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八、费用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九、如有未尽事宜，最终解释权在比选方。</w:t>
      </w: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技术标准和要求</w:t>
      </w:r>
    </w:p>
    <w:p>
      <w:pPr>
        <w:jc w:val="center"/>
        <w:rPr>
          <w:rFonts w:asciiTheme="majorEastAsia" w:hAnsiTheme="majorEastAsia" w:eastAsiaTheme="majorEastAsia"/>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技术标准和要求</w:t>
      </w:r>
    </w:p>
    <w:p>
      <w:pPr>
        <w:spacing w:line="460" w:lineRule="exact"/>
        <w:ind w:firstLine="480" w:firstLineChars="200"/>
        <w:rPr>
          <w:rFonts w:asciiTheme="minorEastAsia" w:hAnsiTheme="minorEastAsia" w:eastAsiaTheme="minorEastAsia"/>
          <w:sz w:val="24"/>
          <w:szCs w:val="24"/>
        </w:rPr>
      </w:pPr>
      <w:bookmarkStart w:id="2" w:name="_Toc31359"/>
    </w:p>
    <w:p>
      <w:pPr>
        <w:spacing w:line="4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一、测评项目技术标准</w:t>
      </w:r>
      <w:bookmarkEnd w:id="2"/>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1、等级测评</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本项目依据国家《中华人民共和国计算机信息系统安全保护条例》（国务院147号令）、《信息安全等级保护管理办法》（公通字﹝2007﹞43号）、《中华人民共和国国家标准 GB/T 22239-2019 信息安全技术 信息系统安全等级保护基本要求》、《中华人民共和国国家标准 信息安全技术 信息系统安全等级保护测评要求》、《中华人民共和国国家标准 信息安全技术 信息系统安全等级保护测评过程指南》、《中华人民共和国国家标准 GB/T 20984-20</w:t>
      </w:r>
      <w:r>
        <w:rPr>
          <w:rFonts w:asciiTheme="minorEastAsia" w:hAnsiTheme="minorEastAsia" w:eastAsiaTheme="minorEastAsia"/>
          <w:sz w:val="24"/>
          <w:szCs w:val="24"/>
        </w:rPr>
        <w:t>22</w:t>
      </w:r>
      <w:r>
        <w:rPr>
          <w:rFonts w:hint="eastAsia" w:asciiTheme="minorEastAsia" w:hAnsiTheme="minorEastAsia" w:eastAsiaTheme="minorEastAsia"/>
          <w:sz w:val="24"/>
          <w:szCs w:val="24"/>
        </w:rPr>
        <w:t>信息安全风险评估规范》等法规要求进行信息系统安全等级测评。“医院信息化管理集成系统”安全保护等级为三级。</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2、技术测评</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安全物理环境测评（物理位置的选择、物理访问控制、防盗窃和防破坏、防雷击、防火、防水和防潮、防静电、温湿度控制、电力供应、电磁防护）。</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安全通信网络测评（网络架构、通信传输、可信验证）。</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安全区域边界测评（边界防护、访问控制、入侵防范、恶意代码和垃圾邮件防范、安全审计、可信验证）。</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安全计算环境测评（身份鉴别、访问控制、安全审计、入侵防范、恶意代码防范、可信验证、数据完整性、数据保密性、数据备份恢复、剩余信息保护、个人信息保护）。</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安全管理中心测评（系统管理、审计管理、安全管理、集中管控）。</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3、管理测评：</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安全管理制度测评（安全策略、管理制度、制定和发布、评审和修订）。</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安全管理机构测评（岗位设置、人员配备、授权和审批、沟通和合作、审核和检查）。</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安全管理人员测评（人员录用、人员离岗、安全意识教育和培训、外部人员访问管理）。</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安全建设管理测评（定级和备案、安全方案设计、产品采购和使用、自行软件开发、外包软件开发、工程实施、测试验收、系统支付、等级测评、服务测评方选择）。</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4、项目成果</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项目成果应包含：系统测评记录、差距分析报告、系统等级测评报告等。形成规范、详尽、统一的过程文档、工作记录等。</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5、测评记录、过程及结果符合国家、地方等相关法律、制度，技术规范等要求。</w:t>
      </w:r>
    </w:p>
    <w:p>
      <w:pPr>
        <w:spacing w:line="460" w:lineRule="exact"/>
        <w:ind w:firstLine="482" w:firstLineChars="200"/>
        <w:rPr>
          <w:rFonts w:asciiTheme="minorEastAsia" w:hAnsiTheme="minorEastAsia" w:eastAsiaTheme="minorEastAsia"/>
          <w:b/>
          <w:sz w:val="24"/>
          <w:szCs w:val="24"/>
        </w:rPr>
      </w:pPr>
      <w:bookmarkStart w:id="3" w:name="_Toc26926"/>
      <w:r>
        <w:rPr>
          <w:rFonts w:hint="eastAsia" w:asciiTheme="minorEastAsia" w:hAnsiTheme="minorEastAsia" w:eastAsiaTheme="minorEastAsia"/>
          <w:b/>
          <w:sz w:val="24"/>
          <w:szCs w:val="24"/>
        </w:rPr>
        <w:t>二、质量保证以及售后要求</w:t>
      </w:r>
      <w:bookmarkEnd w:id="3"/>
    </w:p>
    <w:p>
      <w:pPr>
        <w:spacing w:line="460" w:lineRule="exact"/>
        <w:ind w:firstLine="480" w:firstLineChars="200"/>
        <w:rPr>
          <w:rFonts w:ascii="宋体" w:hAnsi="宋体"/>
          <w:sz w:val="24"/>
        </w:rPr>
      </w:pPr>
      <w:r>
        <w:rPr>
          <w:rFonts w:hint="eastAsia" w:asciiTheme="minorEastAsia" w:hAnsiTheme="minorEastAsia" w:eastAsiaTheme="minorEastAsia"/>
          <w:sz w:val="24"/>
          <w:szCs w:val="24"/>
        </w:rPr>
        <w:t>1、</w:t>
      </w:r>
      <w:r>
        <w:rPr>
          <w:rFonts w:hint="eastAsia" w:ascii="宋体" w:hAnsi="宋体"/>
          <w:sz w:val="24"/>
          <w:szCs w:val="22"/>
        </w:rPr>
        <w:t>测评中应严格按照《信息安全等级保护管理办法》（公通字〔2007〕43号）、《信息安全技术信息系统安全等级保护基本要求》（GB/T 22239）等法规、标准相关要求，按照《信息系统安全等级保护测评过程指南》开展系统的评测工作，为保证项目的顺利实施，服务方应加强实施过程中的风险控制，充分讨论并明确实施对系统可能带来的风险和隐患。并尽可能保障顺利通过等保评测。</w:t>
      </w:r>
    </w:p>
    <w:p>
      <w:pPr>
        <w:spacing w:line="560" w:lineRule="exact"/>
        <w:ind w:firstLine="480" w:firstLineChars="200"/>
        <w:rPr>
          <w:rFonts w:ascii="宋体" w:hAnsi="宋体"/>
          <w:snapToGrid w:val="0"/>
          <w:color w:val="000000"/>
          <w:sz w:val="24"/>
        </w:rPr>
      </w:pPr>
      <w:r>
        <w:rPr>
          <w:rFonts w:hint="eastAsia" w:ascii="宋体" w:hAnsi="宋体"/>
          <w:snapToGrid w:val="0"/>
          <w:color w:val="000000"/>
          <w:sz w:val="24"/>
        </w:rPr>
        <w:t>2、</w:t>
      </w:r>
      <w:r>
        <w:rPr>
          <w:rFonts w:hint="eastAsia" w:ascii="宋体" w:hAnsi="宋体"/>
          <w:sz w:val="24"/>
        </w:rPr>
        <w:t>测评公司必须承诺对本项目技术文件以及由用户提供的所有内部资料、技术文档和信息予以保密</w:t>
      </w:r>
      <w:r>
        <w:rPr>
          <w:rFonts w:ascii="宋体" w:hAnsi="宋体"/>
          <w:sz w:val="24"/>
        </w:rPr>
        <w:t>。</w:t>
      </w:r>
      <w:r>
        <w:rPr>
          <w:rFonts w:hint="eastAsia" w:ascii="宋体" w:hAnsi="宋体"/>
          <w:sz w:val="24"/>
        </w:rPr>
        <w:t>测评公司须按用户的要求签订保密协议，未经用户书面许可，不得以任何形式向第三方透露本项目标书以及本项目的任何内容。</w:t>
      </w:r>
    </w:p>
    <w:p>
      <w:pPr>
        <w:widowControl/>
        <w:spacing w:line="360" w:lineRule="auto"/>
        <w:ind w:firstLine="480" w:firstLineChars="200"/>
        <w:rPr>
          <w:rFonts w:ascii="宋体" w:hAnsi="宋体"/>
          <w:snapToGrid w:val="0"/>
          <w:color w:val="000000"/>
          <w:sz w:val="24"/>
        </w:rPr>
      </w:pPr>
      <w:r>
        <w:rPr>
          <w:rFonts w:hint="eastAsia" w:ascii="宋体" w:hAnsi="宋体"/>
          <w:snapToGrid w:val="0"/>
          <w:color w:val="000000"/>
          <w:sz w:val="24"/>
        </w:rPr>
        <w:t>3、</w:t>
      </w:r>
      <w:bookmarkStart w:id="4" w:name="_Hlk113016295"/>
      <w:r>
        <w:rPr>
          <w:rFonts w:hint="eastAsia" w:ascii="宋体" w:hAnsi="宋体"/>
          <w:sz w:val="24"/>
        </w:rPr>
        <w:t>在项目测评过程中，测评公司应成立相应的项目组，指定一名专职的项目经理协调和调度项目实施工作。</w:t>
      </w:r>
    </w:p>
    <w:p>
      <w:pPr>
        <w:widowControl/>
        <w:spacing w:line="360" w:lineRule="auto"/>
        <w:ind w:firstLine="480" w:firstLineChars="200"/>
        <w:rPr>
          <w:rFonts w:ascii="宋体" w:hAnsi="宋体"/>
          <w:snapToGrid w:val="0"/>
          <w:color w:val="000000"/>
          <w:sz w:val="24"/>
        </w:rPr>
      </w:pPr>
      <w:r>
        <w:rPr>
          <w:rFonts w:ascii="宋体" w:hAnsi="宋体"/>
          <w:snapToGrid w:val="0"/>
          <w:color w:val="000000"/>
          <w:sz w:val="24"/>
        </w:rPr>
        <w:t>4</w:t>
      </w:r>
      <w:r>
        <w:rPr>
          <w:rFonts w:hint="eastAsia" w:ascii="宋体" w:hAnsi="宋体"/>
          <w:snapToGrid w:val="0"/>
          <w:color w:val="000000"/>
          <w:sz w:val="24"/>
        </w:rPr>
        <w:t>、</w:t>
      </w:r>
      <w:bookmarkEnd w:id="4"/>
      <w:r>
        <w:rPr>
          <w:rFonts w:hint="eastAsia" w:ascii="宋体" w:hAnsi="宋体"/>
          <w:sz w:val="24"/>
        </w:rPr>
        <w:t>在项目实施过程中，需对项目进行规范化管理，要有项目管理组织、项目管理计划、服务资产管理</w:t>
      </w:r>
      <w:r>
        <w:rPr>
          <w:rFonts w:ascii="宋体" w:hAnsi="宋体"/>
          <w:sz w:val="24"/>
        </w:rPr>
        <w:t>等</w:t>
      </w:r>
      <w:r>
        <w:rPr>
          <w:rFonts w:hint="eastAsia" w:ascii="宋体" w:hAnsi="宋体"/>
          <w:sz w:val="24"/>
        </w:rPr>
        <w:t>。</w:t>
      </w:r>
      <w:r>
        <w:rPr>
          <w:rFonts w:ascii="宋体" w:hAnsi="宋体"/>
          <w:sz w:val="24"/>
        </w:rPr>
        <w:t>同时，</w:t>
      </w:r>
      <w:r>
        <w:rPr>
          <w:rFonts w:hint="eastAsia" w:ascii="宋体" w:hAnsi="宋体"/>
          <w:sz w:val="24"/>
        </w:rPr>
        <w:t>测评公司应根据项目实际情况制定项目实施计划，严格按照项目实施计划推动项目实施，确保项目进度。</w:t>
      </w:r>
    </w:p>
    <w:p>
      <w:pPr>
        <w:widowControl/>
        <w:spacing w:line="360" w:lineRule="auto"/>
        <w:ind w:firstLine="480" w:firstLineChars="200"/>
        <w:rPr>
          <w:rFonts w:ascii="宋体" w:hAnsi="宋体"/>
          <w:snapToGrid w:val="0"/>
          <w:color w:val="000000"/>
          <w:sz w:val="24"/>
        </w:rPr>
      </w:pPr>
      <w:r>
        <w:rPr>
          <w:rFonts w:ascii="宋体" w:hAnsi="宋体"/>
          <w:snapToGrid w:val="0"/>
          <w:color w:val="000000"/>
          <w:sz w:val="24"/>
        </w:rPr>
        <w:t>5</w:t>
      </w:r>
      <w:r>
        <w:rPr>
          <w:rFonts w:hint="eastAsia" w:ascii="宋体" w:hAnsi="宋体"/>
          <w:snapToGrid w:val="0"/>
          <w:color w:val="000000"/>
          <w:sz w:val="24"/>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widowControl/>
        <w:spacing w:line="360" w:lineRule="auto"/>
        <w:ind w:firstLine="480" w:firstLineChars="200"/>
        <w:rPr>
          <w:rFonts w:ascii="宋体" w:hAnsi="宋体"/>
          <w:snapToGrid w:val="0"/>
          <w:color w:val="000000"/>
          <w:sz w:val="24"/>
        </w:rPr>
      </w:pPr>
      <w:r>
        <w:rPr>
          <w:rFonts w:ascii="宋体" w:hAnsi="宋体"/>
          <w:snapToGrid w:val="0"/>
          <w:color w:val="000000"/>
          <w:sz w:val="24"/>
        </w:rPr>
        <w:t>6</w:t>
      </w:r>
      <w:r>
        <w:rPr>
          <w:rFonts w:hint="eastAsia" w:ascii="宋体" w:hAnsi="宋体"/>
          <w:snapToGrid w:val="0"/>
          <w:color w:val="000000"/>
          <w:sz w:val="24"/>
        </w:rPr>
        <w:t>、</w:t>
      </w:r>
      <w:r>
        <w:rPr>
          <w:rFonts w:hint="eastAsia" w:ascii="宋体" w:hAnsi="宋体"/>
          <w:sz w:val="24"/>
          <w:szCs w:val="22"/>
        </w:rPr>
        <w:t>供应商出具的《网络安全等级保护测评报告》（该交付物须盖有供应商持有的《CNAS中国认可检验》专用章，在投标文件中提供相关证明文件）。</w:t>
      </w:r>
    </w:p>
    <w:p>
      <w:pPr>
        <w:widowControl/>
        <w:spacing w:line="360" w:lineRule="auto"/>
        <w:ind w:firstLine="480" w:firstLineChars="200"/>
        <w:rPr>
          <w:rFonts w:ascii="宋体" w:hAnsi="宋体"/>
          <w:sz w:val="24"/>
        </w:rPr>
      </w:pPr>
      <w:r>
        <w:rPr>
          <w:rFonts w:ascii="宋体" w:hAnsi="宋体"/>
          <w:snapToGrid w:val="0"/>
          <w:color w:val="000000"/>
          <w:sz w:val="24"/>
        </w:rPr>
        <w:t>7</w:t>
      </w:r>
      <w:r>
        <w:rPr>
          <w:rFonts w:hint="eastAsia" w:ascii="宋体" w:hAnsi="宋体"/>
          <w:snapToGrid w:val="0"/>
          <w:color w:val="000000"/>
          <w:sz w:val="24"/>
        </w:rPr>
        <w:t>、</w:t>
      </w:r>
      <w:r>
        <w:rPr>
          <w:rFonts w:hint="eastAsia" w:ascii="宋体" w:hAnsi="宋体"/>
          <w:snapToGrid w:val="0"/>
          <w:color w:val="000000" w:themeColor="text1"/>
          <w:sz w:val="24"/>
          <w14:textFill>
            <w14:solidFill>
              <w14:schemeClr w14:val="tx1"/>
            </w14:solidFill>
          </w14:textFill>
        </w:rPr>
        <w:t>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w:t>
      </w:r>
      <w:bookmarkStart w:id="5" w:name="_Hlk536114330"/>
      <w:r>
        <w:rPr>
          <w:rFonts w:hint="eastAsia" w:ascii="宋体" w:hAnsi="宋体"/>
          <w:snapToGrid w:val="0"/>
          <w:color w:val="000000" w:themeColor="text1"/>
          <w:sz w:val="24"/>
          <w14:textFill>
            <w14:solidFill>
              <w14:schemeClr w14:val="tx1"/>
            </w14:solidFill>
          </w14:textFill>
        </w:rPr>
        <w:t>如出现不能按时提交或备案不通过的，视为成交供应商不具备签订合同的基本条件，采购人有权按评审排名依序顺延。</w:t>
      </w:r>
      <w:bookmarkEnd w:id="5"/>
    </w:p>
    <w:p>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、电话咨询：必须为用户提供技术援助电话，解答用户在使用中遇到的问题，及时提出解决问题的建议和操作方法。</w:t>
      </w:r>
    </w:p>
    <w:p>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现场响应：遇到重大问题，投标人应在2小时内响应，借助专用测评设备和工具获取证据，实现主流协议分析、漏洞发现，客观、真实地反映出系统的安全保护状况，并在24小时内采取相应措施以确保系统正常运行。</w:t>
      </w:r>
    </w:p>
    <w:p>
      <w:pPr>
        <w:spacing w:line="4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hint="eastAsia" w:ascii="宋体" w:hAnsi="宋体"/>
          <w:color w:val="000000" w:themeColor="text1"/>
          <w:sz w:val="24"/>
          <w:szCs w:val="24"/>
          <w:shd w:val="clear" w:color="auto" w:fill="FFFFFF"/>
          <w14:textFill>
            <w14:solidFill>
              <w14:schemeClr w14:val="tx1"/>
            </w14:solidFill>
          </w14:textFill>
        </w:rPr>
        <w:t>测评方必须为本项目成立等级保护测评小组，测评人员均具有公安部认证的测评师证书，持证上岗。测评小组至少3-4人构成，为保证项目实施质量，要求项目骨干人员具有3年及以上相关工作经验，测评服务提供方应为本项目指定一名高级测评师为该项目负责人并到现场主持测评工作。现场测评人员必须为测评小组成员，持证上岗。（投标文件中提供项目组人员在渝社保证明）。</w:t>
      </w:r>
    </w:p>
    <w:p>
      <w:pPr>
        <w:spacing w:line="480" w:lineRule="exact"/>
        <w:ind w:firstLine="480" w:firstLineChars="200"/>
        <w:rPr>
          <w:rFonts w:asciiTheme="minorEastAsia" w:hAnsiTheme="minorEastAsia" w:eastAsiaTheme="minorEastAsia"/>
          <w:sz w:val="24"/>
          <w:szCs w:val="24"/>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4"/>
      </w:pPr>
    </w:p>
    <w:p>
      <w:pPr>
        <w:pStyle w:val="4"/>
      </w:pPr>
    </w:p>
    <w:p>
      <w:pPr>
        <w:pStyle w:val="4"/>
      </w:pPr>
    </w:p>
    <w:p>
      <w:pPr>
        <w:pStyle w:val="4"/>
        <w:rPr>
          <w:rFonts w:hint="eastAsia"/>
        </w:rPr>
      </w:pPr>
    </w:p>
    <w:p>
      <w:pPr>
        <w:jc w:val="center"/>
        <w:rPr>
          <w:b/>
          <w:bCs/>
          <w:sz w:val="32"/>
          <w:szCs w:val="32"/>
        </w:rPr>
      </w:pPr>
    </w:p>
    <w:p>
      <w:pPr>
        <w:jc w:val="center"/>
        <w:rPr>
          <w:rFonts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合同条款及格式</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center"/>
        <w:rPr>
          <w:rFonts w:ascii="宋体" w:hAnsi="宋体" w:cs="宋体"/>
          <w:b/>
          <w:bCs/>
        </w:rPr>
      </w:pPr>
    </w:p>
    <w:p>
      <w:pPr>
        <w:spacing w:line="400" w:lineRule="exact"/>
        <w:jc w:val="center"/>
        <w:rPr>
          <w:rFonts w:ascii="宋体" w:cs="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同</w:t>
      </w:r>
    </w:p>
    <w:p>
      <w:pPr>
        <w:tabs>
          <w:tab w:val="left" w:pos="1050"/>
          <w:tab w:val="left" w:pos="1470"/>
        </w:tabs>
        <w:adjustRightInd w:val="0"/>
        <w:snapToGrid w:val="0"/>
        <w:spacing w:line="400" w:lineRule="exact"/>
        <w:jc w:val="center"/>
        <w:rPr>
          <w:rFonts w:ascii="宋体" w:cs="宋体"/>
          <w:b/>
          <w:bCs/>
        </w:rPr>
      </w:pPr>
      <w:r>
        <w:rPr>
          <w:rFonts w:hint="eastAsia" w:ascii="宋体" w:hAnsi="宋体" w:cs="宋体"/>
          <w:b/>
          <w:bCs/>
        </w:rPr>
        <w:t>（说明：本合同为格式合同，甲方保留更改合同要约条款的权利。）</w:t>
      </w:r>
    </w:p>
    <w:p>
      <w:pPr>
        <w:spacing w:line="400" w:lineRule="exact"/>
        <w:ind w:right="218" w:rightChars="104" w:firstLine="480"/>
        <w:rPr>
          <w:rFonts w:ascii="宋体" w:hAnsi="宋体" w:cs="Arial"/>
          <w:color w:val="000000"/>
        </w:rPr>
      </w:pPr>
      <w:r>
        <w:rPr>
          <w:rFonts w:hint="eastAsia" w:ascii="宋体" w:hAnsi="宋体" w:cs="Arial"/>
          <w:color w:val="000000"/>
        </w:rPr>
        <w:t>甲方：</w:t>
      </w:r>
      <w:r>
        <w:rPr>
          <w:rFonts w:hint="eastAsia" w:ascii="宋体" w:hAnsi="宋体" w:cs="Arial"/>
          <w:color w:val="000000"/>
          <w:u w:val="single"/>
        </w:rPr>
        <w:t xml:space="preserve">  </w:t>
      </w:r>
      <w:r>
        <w:rPr>
          <w:rFonts w:hint="eastAsia" w:ascii="宋体" w:hAnsi="宋体"/>
          <w:color w:val="000000"/>
          <w:u w:val="single"/>
        </w:rPr>
        <w:t xml:space="preserve">重钢总医院  </w:t>
      </w:r>
    </w:p>
    <w:p>
      <w:pPr>
        <w:spacing w:line="400" w:lineRule="exact"/>
        <w:ind w:right="218" w:rightChars="104" w:firstLine="480"/>
        <w:rPr>
          <w:rFonts w:ascii="宋体" w:hAnsi="宋体" w:cs="Arial"/>
          <w:color w:val="000000"/>
        </w:rPr>
      </w:pPr>
      <w:r>
        <w:rPr>
          <w:rFonts w:hint="eastAsia" w:ascii="宋体" w:hAnsi="宋体" w:cs="Arial"/>
          <w:color w:val="000000"/>
        </w:rPr>
        <w:t>乙方：</w:t>
      </w:r>
      <w:r>
        <w:rPr>
          <w:rFonts w:hint="eastAsia" w:ascii="宋体" w:hAnsi="宋体" w:cs="Arial"/>
          <w:color w:val="000000"/>
          <w:u w:val="single"/>
        </w:rPr>
        <w:t xml:space="preserve">              </w:t>
      </w:r>
    </w:p>
    <w:p>
      <w:pPr>
        <w:spacing w:line="400" w:lineRule="exact"/>
        <w:ind w:right="218" w:rightChars="104" w:firstLine="480"/>
        <w:rPr>
          <w:rFonts w:ascii="宋体" w:hAnsi="宋体" w:cs="Arial"/>
        </w:rPr>
      </w:pPr>
      <w:r>
        <w:rPr>
          <w:rFonts w:hint="eastAsia" w:ascii="宋体" w:hAnsi="宋体" w:cs="Arial"/>
          <w:color w:val="000000"/>
        </w:rPr>
        <w:t>根据本合同约定，甲方委托</w:t>
      </w:r>
      <w:r>
        <w:rPr>
          <w:rFonts w:hint="eastAsia" w:ascii="宋体" w:hAnsi="宋体" w:cs="Arial"/>
        </w:rPr>
        <w:t>乙方就</w:t>
      </w:r>
      <w:r>
        <w:rPr>
          <w:rFonts w:hint="eastAsia" w:ascii="宋体" w:hAnsi="宋体" w:cs="Arial"/>
          <w:b/>
          <w:bCs/>
          <w:u w:val="single"/>
        </w:rPr>
        <w:t xml:space="preserve"> “医院信息化管理集成系统（三级）” </w:t>
      </w:r>
      <w:r>
        <w:rPr>
          <w:rFonts w:hint="eastAsia" w:ascii="宋体" w:hAnsi="宋体" w:cs="Arial"/>
        </w:rPr>
        <w:t>信息安全等级保护测评服务；乙方同意为甲方提供约定的</w:t>
      </w:r>
      <w:r>
        <w:rPr>
          <w:rFonts w:hint="eastAsia" w:ascii="宋体" w:hAnsi="宋体" w:cs="Arial"/>
          <w:b/>
          <w:bCs/>
          <w:u w:val="single"/>
        </w:rPr>
        <w:t>信息系统等级保护测评服务</w:t>
      </w:r>
      <w:r>
        <w:rPr>
          <w:rFonts w:hint="eastAsia" w:ascii="宋体" w:hAnsi="宋体" w:cs="Arial"/>
        </w:rPr>
        <w:t xml:space="preserve"> ；经过友好协商，双方就此达成如下合同：</w:t>
      </w:r>
    </w:p>
    <w:p>
      <w:pPr>
        <w:spacing w:line="400" w:lineRule="exact"/>
        <w:ind w:firstLine="422" w:firstLineChars="200"/>
        <w:rPr>
          <w:rFonts w:ascii="宋体" w:hAnsi="宋体" w:cs="黑体"/>
          <w:b/>
        </w:rPr>
      </w:pPr>
      <w:r>
        <w:rPr>
          <w:rFonts w:hint="eastAsia" w:ascii="宋体" w:hAnsi="宋体" w:cs="黑体"/>
          <w:b/>
        </w:rPr>
        <w:t>1定义</w:t>
      </w:r>
    </w:p>
    <w:p>
      <w:pPr>
        <w:spacing w:line="400" w:lineRule="exact"/>
        <w:ind w:right="218" w:rightChars="104" w:firstLine="480"/>
        <w:rPr>
          <w:rFonts w:ascii="宋体" w:hAnsi="宋体" w:cs="Arial"/>
          <w:color w:val="000000"/>
        </w:rPr>
      </w:pPr>
      <w:r>
        <w:rPr>
          <w:rFonts w:hint="eastAsia" w:ascii="宋体" w:hAnsi="宋体" w:cs="Arial"/>
          <w:color w:val="000000"/>
        </w:rPr>
        <w:t>在本合同中所用的术语的含义如下：</w:t>
      </w:r>
    </w:p>
    <w:p>
      <w:pPr>
        <w:spacing w:line="400" w:lineRule="exact"/>
        <w:ind w:right="218" w:rightChars="104" w:firstLine="480"/>
        <w:rPr>
          <w:rFonts w:ascii="宋体" w:hAnsi="宋体" w:cs="Arial"/>
          <w:color w:val="000000"/>
        </w:rPr>
      </w:pPr>
      <w:r>
        <w:rPr>
          <w:rFonts w:hint="eastAsia" w:ascii="宋体" w:hAnsi="宋体" w:cs="Arial"/>
          <w:color w:val="000000"/>
        </w:rPr>
        <w:t>1.1“本合同”指本合同正文及其所有附件。</w:t>
      </w:r>
    </w:p>
    <w:p>
      <w:pPr>
        <w:spacing w:line="400" w:lineRule="exact"/>
        <w:ind w:right="218" w:rightChars="104" w:firstLine="480"/>
        <w:rPr>
          <w:rFonts w:ascii="宋体" w:hAnsi="宋体" w:cs="Arial"/>
          <w:color w:val="000000"/>
        </w:rPr>
      </w:pPr>
      <w:r>
        <w:rPr>
          <w:rFonts w:hint="eastAsia" w:ascii="宋体" w:hAnsi="宋体" w:cs="Arial"/>
          <w:color w:val="000000"/>
        </w:rPr>
        <w:t>1.2“信息安全等级保护测评服务”（以下简称“测评服务”）系指依据《信息系统安全等级保护测评要求》(GB/T28448-2019)、《信息系统安全等级保护测评过程指南》(GB/T28449-2018)等国际标准进行等级测评服务。</w:t>
      </w:r>
    </w:p>
    <w:p>
      <w:pPr>
        <w:spacing w:line="400" w:lineRule="exact"/>
        <w:ind w:right="218" w:rightChars="104" w:firstLine="480"/>
        <w:rPr>
          <w:rFonts w:ascii="宋体" w:hAnsi="宋体" w:cs="Arial"/>
          <w:color w:val="000000"/>
        </w:rPr>
      </w:pPr>
      <w:r>
        <w:rPr>
          <w:rFonts w:hint="eastAsia" w:ascii="宋体" w:hAnsi="宋体" w:cs="Arial"/>
          <w:color w:val="000000"/>
        </w:rPr>
        <w:t>1.3“工作成果”指按照公安部通知制订的《信息系统安全等级测评报告模板》（工信安〔2009〕1487号）格式出具的测评报告。其形式为三级系统正式测评报告各</w:t>
      </w:r>
      <w:r>
        <w:rPr>
          <w:rFonts w:ascii="宋体" w:hAnsi="宋体" w:cs="Arial"/>
          <w:color w:val="000000"/>
        </w:rPr>
        <w:t>2</w:t>
      </w:r>
      <w:r>
        <w:rPr>
          <w:rFonts w:hint="eastAsia" w:ascii="宋体" w:hAnsi="宋体" w:cs="Arial"/>
          <w:color w:val="000000"/>
        </w:rPr>
        <w:t>份。</w:t>
      </w:r>
    </w:p>
    <w:p>
      <w:pPr>
        <w:spacing w:line="400" w:lineRule="exact"/>
        <w:ind w:right="218" w:rightChars="104" w:firstLine="480"/>
        <w:rPr>
          <w:rFonts w:ascii="宋体" w:hAnsi="宋体" w:cs="Arial"/>
          <w:color w:val="000000"/>
        </w:rPr>
      </w:pPr>
      <w:r>
        <w:rPr>
          <w:rFonts w:hint="eastAsia" w:ascii="宋体" w:hAnsi="宋体" w:cs="Arial"/>
          <w:color w:val="000000"/>
        </w:rPr>
        <w:t>1.4《保密协议》、《现场测评授权书》为本合同附件。</w:t>
      </w:r>
    </w:p>
    <w:p>
      <w:pPr>
        <w:spacing w:line="400" w:lineRule="exact"/>
        <w:ind w:firstLine="422" w:firstLineChars="200"/>
        <w:rPr>
          <w:rFonts w:ascii="宋体" w:hAnsi="宋体" w:cs="黑体"/>
          <w:b/>
          <w:color w:val="000000"/>
        </w:rPr>
      </w:pPr>
      <w:r>
        <w:rPr>
          <w:rFonts w:hint="eastAsia" w:ascii="宋体" w:hAnsi="宋体" w:cs="黑体"/>
          <w:b/>
          <w:color w:val="000000"/>
        </w:rPr>
        <w:t>2甲方义务</w:t>
      </w:r>
    </w:p>
    <w:p>
      <w:pPr>
        <w:spacing w:line="400" w:lineRule="exact"/>
        <w:ind w:right="218" w:rightChars="104" w:firstLine="480"/>
        <w:rPr>
          <w:rFonts w:ascii="宋体" w:hAnsi="宋体" w:cs="Arial"/>
          <w:color w:val="000000"/>
        </w:rPr>
      </w:pPr>
      <w:r>
        <w:rPr>
          <w:rFonts w:hint="eastAsia" w:ascii="宋体" w:hAnsi="宋体" w:cs="Arial"/>
          <w:color w:val="000000"/>
        </w:rPr>
        <w:t>2.1甲方应及时履行本合同中规定的付款义务。</w:t>
      </w:r>
    </w:p>
    <w:p>
      <w:pPr>
        <w:spacing w:line="400" w:lineRule="exact"/>
        <w:ind w:right="218" w:rightChars="104" w:firstLine="480"/>
        <w:rPr>
          <w:rFonts w:ascii="宋体" w:hAnsi="宋体" w:cs="Arial"/>
          <w:color w:val="000000"/>
        </w:rPr>
      </w:pPr>
      <w:r>
        <w:rPr>
          <w:rFonts w:hint="eastAsia" w:ascii="宋体" w:hAnsi="宋体" w:cs="Arial"/>
          <w:color w:val="000000"/>
        </w:rPr>
        <w:t>2.2甲方做好相应的系统数据备份等工作。</w:t>
      </w:r>
    </w:p>
    <w:p>
      <w:pPr>
        <w:spacing w:line="400" w:lineRule="exact"/>
        <w:ind w:right="218" w:rightChars="104" w:firstLine="480"/>
        <w:rPr>
          <w:rFonts w:ascii="宋体" w:hAnsi="宋体" w:cs="Arial"/>
          <w:color w:val="000000"/>
        </w:rPr>
      </w:pPr>
      <w:r>
        <w:rPr>
          <w:rFonts w:hint="eastAsia" w:ascii="宋体" w:hAnsi="宋体" w:cs="Arial"/>
          <w:color w:val="000000"/>
        </w:rPr>
        <w:t>2.3甲方认可，乙方提供测评服务的能力有赖于与甲方之间全面、及时的合作，以及甲方向乙方提供的信息和数据的准确性、全面性。为此，甲方应：</w:t>
      </w:r>
    </w:p>
    <w:p>
      <w:pPr>
        <w:spacing w:line="400" w:lineRule="exact"/>
        <w:ind w:right="218" w:rightChars="104" w:firstLine="480"/>
        <w:rPr>
          <w:rFonts w:ascii="宋体" w:hAnsi="宋体" w:cs="Arial"/>
          <w:color w:val="000000"/>
        </w:rPr>
      </w:pPr>
      <w:r>
        <w:rPr>
          <w:rFonts w:hint="eastAsia" w:ascii="宋体" w:hAnsi="宋体" w:cs="Arial"/>
          <w:color w:val="000000"/>
        </w:rPr>
        <w:t>2.3.1在本合同生效之日起3个工作日内，按照乙方的合理要求提供相关信息、数据、资料、上机时间、设施、工作空间和办公室服务等。</w:t>
      </w:r>
    </w:p>
    <w:p>
      <w:pPr>
        <w:spacing w:line="400" w:lineRule="exact"/>
        <w:ind w:right="218" w:rightChars="104" w:firstLine="480"/>
        <w:rPr>
          <w:rFonts w:ascii="宋体" w:hAnsi="宋体" w:cs="Arial"/>
          <w:color w:val="000000"/>
        </w:rPr>
      </w:pPr>
      <w:r>
        <w:rPr>
          <w:rFonts w:hint="eastAsia" w:ascii="宋体" w:hAnsi="宋体" w:cs="Arial"/>
          <w:color w:val="000000"/>
        </w:rPr>
        <w:t>2.3.2指派一名代表，该名代表应具有必需的专业技术和甲方授权，负责及时与乙方进行专业联络，并按双方商定的时间，定期与乙方代表举行会议。</w:t>
      </w:r>
    </w:p>
    <w:p>
      <w:pPr>
        <w:spacing w:line="400" w:lineRule="exact"/>
        <w:ind w:firstLine="422" w:firstLineChars="200"/>
        <w:rPr>
          <w:rFonts w:ascii="宋体" w:hAnsi="宋体" w:cs="黑体"/>
          <w:b/>
          <w:color w:val="000000"/>
        </w:rPr>
      </w:pPr>
      <w:r>
        <w:rPr>
          <w:rFonts w:hint="eastAsia" w:ascii="宋体" w:hAnsi="宋体" w:cs="黑体"/>
          <w:b/>
          <w:color w:val="000000"/>
        </w:rPr>
        <w:t>3乙方义务</w:t>
      </w:r>
    </w:p>
    <w:p>
      <w:pPr>
        <w:spacing w:line="400" w:lineRule="exact"/>
        <w:ind w:right="218" w:rightChars="104" w:firstLine="480"/>
        <w:rPr>
          <w:rFonts w:ascii="宋体" w:hAnsi="宋体" w:cs="Arial"/>
          <w:color w:val="000000"/>
        </w:rPr>
      </w:pPr>
      <w:r>
        <w:rPr>
          <w:rFonts w:hint="eastAsia" w:ascii="宋体" w:hAnsi="宋体" w:cs="Arial"/>
          <w:color w:val="000000"/>
        </w:rPr>
        <w:t>3.1乙方应根据本合同的规定，向甲方提供本合同约定的测评服务。</w:t>
      </w:r>
    </w:p>
    <w:p>
      <w:pPr>
        <w:spacing w:line="400" w:lineRule="exact"/>
        <w:ind w:right="218" w:rightChars="104" w:firstLine="480"/>
        <w:rPr>
          <w:rFonts w:ascii="宋体" w:hAnsi="宋体" w:cs="Arial"/>
          <w:color w:val="000000"/>
        </w:rPr>
      </w:pPr>
      <w:r>
        <w:rPr>
          <w:rFonts w:hint="eastAsia" w:ascii="宋体" w:hAnsi="宋体" w:cs="Arial"/>
          <w:color w:val="000000"/>
        </w:rPr>
        <w:t>3.2乙方在甲方现场评估时，应遵守甲方的工作纪律，不破坏甲方的软、硬件设施。</w:t>
      </w:r>
    </w:p>
    <w:p>
      <w:pPr>
        <w:spacing w:line="400" w:lineRule="exact"/>
        <w:ind w:right="218" w:rightChars="104" w:firstLine="480"/>
        <w:rPr>
          <w:rFonts w:ascii="宋体" w:hAnsi="宋体" w:cs="Arial"/>
          <w:color w:val="000000"/>
        </w:rPr>
      </w:pPr>
      <w:r>
        <w:rPr>
          <w:rFonts w:hint="eastAsia" w:ascii="宋体" w:hAnsi="宋体" w:cs="Arial"/>
          <w:color w:val="000000"/>
        </w:rPr>
        <w:t>3.3乙方可以根据工作的需要合理安排工作次序和时间。</w:t>
      </w:r>
    </w:p>
    <w:p>
      <w:pPr>
        <w:spacing w:line="400" w:lineRule="exact"/>
        <w:ind w:right="218" w:rightChars="104" w:firstLine="480"/>
        <w:rPr>
          <w:rFonts w:ascii="宋体" w:hAnsi="宋体" w:cs="Arial"/>
          <w:color w:val="000000"/>
        </w:rPr>
      </w:pPr>
      <w:r>
        <w:rPr>
          <w:rFonts w:hint="eastAsia" w:ascii="宋体" w:hAnsi="宋体" w:cs="Arial"/>
          <w:color w:val="000000"/>
        </w:rPr>
        <w:t>3.4乙方应根据工作清单中约定的工作进度提供测评服务。</w:t>
      </w:r>
    </w:p>
    <w:p>
      <w:pPr>
        <w:spacing w:line="400" w:lineRule="exact"/>
        <w:ind w:right="218" w:rightChars="104" w:firstLine="480"/>
        <w:rPr>
          <w:rFonts w:ascii="宋体" w:hAnsi="宋体" w:cs="Arial"/>
          <w:color w:val="000000"/>
        </w:rPr>
      </w:pPr>
      <w:r>
        <w:rPr>
          <w:rFonts w:hint="eastAsia" w:ascii="宋体" w:hAnsi="宋体" w:cs="Arial"/>
          <w:color w:val="000000"/>
        </w:rPr>
        <w:t>3.5乙方应指派一名代表协调测评服务的执行情况。当乙方更换其代表，需提前一周书面通知甲方。</w:t>
      </w:r>
    </w:p>
    <w:p>
      <w:pPr>
        <w:spacing w:line="400" w:lineRule="exact"/>
        <w:ind w:right="218" w:rightChars="104" w:firstLine="480"/>
        <w:rPr>
          <w:rFonts w:ascii="宋体" w:hAnsi="宋体" w:cs="Arial"/>
          <w:color w:val="000000"/>
        </w:rPr>
      </w:pPr>
      <w:r>
        <w:rPr>
          <w:rFonts w:hint="eastAsia" w:ascii="宋体" w:hAnsi="宋体" w:cs="Arial"/>
          <w:color w:val="000000"/>
        </w:rPr>
        <w:t>3.6 协助甲方完成系统定级备案工作。</w:t>
      </w:r>
    </w:p>
    <w:p>
      <w:pPr>
        <w:spacing w:line="400" w:lineRule="exact"/>
        <w:ind w:right="218" w:rightChars="104" w:firstLine="480"/>
        <w:rPr>
          <w:rFonts w:ascii="宋体" w:hAnsi="宋体" w:cs="Arial"/>
          <w:color w:val="000000"/>
        </w:rPr>
      </w:pPr>
      <w:r>
        <w:rPr>
          <w:rFonts w:hint="eastAsia" w:ascii="宋体" w:hAnsi="宋体" w:cs="Arial"/>
          <w:color w:val="000000"/>
        </w:rPr>
        <w:t>3.7在本合同生效并正常履约的情况下，在合同生效后的</w:t>
      </w:r>
      <w:r>
        <w:rPr>
          <w:rFonts w:ascii="宋体" w:hAnsi="宋体" w:cs="Arial"/>
          <w:color w:val="000000"/>
        </w:rPr>
        <w:t>6</w:t>
      </w:r>
      <w:r>
        <w:rPr>
          <w:rFonts w:hint="eastAsia" w:ascii="宋体" w:hAnsi="宋体" w:cs="Arial"/>
          <w:color w:val="000000"/>
        </w:rPr>
        <w:t>0工作日内，提交测评报告。</w:t>
      </w:r>
    </w:p>
    <w:p>
      <w:pPr>
        <w:spacing w:line="400" w:lineRule="exact"/>
        <w:ind w:right="218" w:rightChars="104" w:firstLine="480"/>
        <w:rPr>
          <w:rFonts w:ascii="宋体" w:hAnsi="宋体" w:cs="Arial"/>
          <w:color w:val="000000"/>
        </w:rPr>
      </w:pPr>
      <w:r>
        <w:rPr>
          <w:rFonts w:hint="eastAsia" w:ascii="宋体" w:hAnsi="宋体" w:cs="Arial"/>
          <w:color w:val="000000"/>
        </w:rPr>
        <w:t>3.8为甲方提供一次免费网络安全防护知识培训会议。</w:t>
      </w:r>
    </w:p>
    <w:p>
      <w:pPr>
        <w:spacing w:line="400" w:lineRule="exact"/>
        <w:ind w:firstLine="422" w:firstLineChars="200"/>
        <w:rPr>
          <w:rFonts w:ascii="宋体" w:hAnsi="宋体" w:cs="黑体"/>
          <w:b/>
          <w:color w:val="000000"/>
        </w:rPr>
      </w:pPr>
      <w:r>
        <w:rPr>
          <w:rFonts w:hint="eastAsia" w:ascii="宋体" w:hAnsi="宋体" w:cs="黑体"/>
          <w:b/>
          <w:color w:val="000000"/>
        </w:rPr>
        <w:t>4付款方式</w:t>
      </w:r>
    </w:p>
    <w:p>
      <w:pPr>
        <w:spacing w:line="400" w:lineRule="exact"/>
        <w:ind w:right="218" w:rightChars="104" w:firstLine="480"/>
        <w:rPr>
          <w:rFonts w:ascii="宋体" w:hAnsi="宋体" w:cs="Arial"/>
          <w:color w:val="000000"/>
        </w:rPr>
      </w:pPr>
      <w:r>
        <w:rPr>
          <w:rFonts w:hint="eastAsia" w:ascii="宋体" w:hAnsi="宋体" w:cs="Arial"/>
          <w:color w:val="000000"/>
        </w:rPr>
        <w:t>4.1本合同总价款为：￥      元，大写：人民币       元整，以上价格是已含税价格。乙方提供完税发票。</w:t>
      </w:r>
    </w:p>
    <w:p>
      <w:pPr>
        <w:spacing w:line="400" w:lineRule="exact"/>
        <w:ind w:right="218" w:rightChars="104" w:firstLine="480"/>
        <w:rPr>
          <w:rFonts w:ascii="宋体" w:hAnsi="宋体" w:cs="Arial"/>
          <w:color w:val="000000"/>
        </w:rPr>
      </w:pPr>
      <w:r>
        <w:rPr>
          <w:rFonts w:hint="eastAsia" w:ascii="宋体" w:hAnsi="宋体" w:cs="Arial"/>
          <w:color w:val="000000"/>
        </w:rPr>
        <w:t>4.2第一次支付为：乙方按第三级等保要求完成初步测评，提供初步测评报告和完整可行的整改建议方案，经甲方认可后支付合同总额的50% 即￥     元，大写：人民币      元整；第二次支付为：乙方指导甲方完成“医院信息化管理集成系统”第三级等保整改后，按要求完成最终测评，提供最终测评报告，经甲方验收合格并达到安全等级保护测评合格分数后10个工作日内，支付合同总额的剩余50% 即￥      元，大写：人民币      元整。</w:t>
      </w:r>
    </w:p>
    <w:p>
      <w:pPr>
        <w:spacing w:line="400" w:lineRule="exact"/>
        <w:ind w:right="218" w:rightChars="104" w:firstLine="480"/>
        <w:rPr>
          <w:rFonts w:ascii="宋体" w:hAnsi="宋体" w:cs="Arial"/>
          <w:color w:val="000000"/>
        </w:rPr>
      </w:pPr>
      <w:r>
        <w:rPr>
          <w:rFonts w:hint="eastAsia" w:ascii="宋体" w:hAnsi="宋体" w:cs="Arial"/>
          <w:color w:val="000000"/>
        </w:rPr>
        <w:t>4.3乙方帐户信息如下：</w:t>
      </w:r>
    </w:p>
    <w:p>
      <w:pPr>
        <w:spacing w:line="400" w:lineRule="exact"/>
        <w:ind w:firstLine="422" w:firstLineChars="200"/>
        <w:rPr>
          <w:rFonts w:ascii="宋体" w:hAnsi="宋体"/>
          <w:b/>
          <w:color w:val="000000"/>
        </w:rPr>
      </w:pPr>
    </w:p>
    <w:p>
      <w:pPr>
        <w:spacing w:line="400" w:lineRule="exact"/>
        <w:ind w:firstLine="420" w:firstLineChars="200"/>
        <w:rPr>
          <w:rFonts w:ascii="宋体" w:hAnsi="宋体"/>
          <w:b/>
          <w:color w:val="000000"/>
        </w:rPr>
      </w:pPr>
      <w:r>
        <w:rPr>
          <w:rFonts w:ascii="宋体" w:hAnsi="宋体"/>
          <w:color w:val="000000"/>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1905</wp:posOffset>
                </wp:positionV>
                <wp:extent cx="5257800" cy="1438910"/>
                <wp:effectExtent l="31750" t="31750" r="44450" b="34290"/>
                <wp:wrapNone/>
                <wp:docPr id="1" name="矩形 1"/>
                <wp:cNvGraphicFramePr/>
                <a:graphic xmlns:a="http://schemas.openxmlformats.org/drawingml/2006/main">
                  <a:graphicData uri="http://schemas.microsoft.com/office/word/2010/wordprocessingShape">
                    <wps:wsp>
                      <wps:cNvSpPr/>
                      <wps:spPr>
                        <a:xfrm>
                          <a:off x="0" y="0"/>
                          <a:ext cx="5257800" cy="1438910"/>
                        </a:xfrm>
                        <a:prstGeom prst="rect">
                          <a:avLst/>
                        </a:prstGeom>
                        <a:solidFill>
                          <a:srgbClr val="FFFFFF"/>
                        </a:solidFill>
                        <a:ln w="63500" cap="flat" cmpd="thickThin">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25pt;margin-top:0.15pt;height:113.3pt;width:414pt;z-index:-251657216;mso-width-relative:page;mso-height-relative:page;" fillcolor="#FFFFFF" filled="t" stroked="t" coordsize="21600,21600" o:gfxdata="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Rj5HNcAAAAIAQAADwAAAAAAAAABACAAAAAiAAAAZHJzL2Rv&#10;d25yZXYueG1sUEsBAhQAFAAAAAgAh07iQNfodHsCAgAAJgQAAA4AAAAAAAAAAQAgAAAAJgEAAGRy&#10;cy9lMm9Eb2MueG1sUEsFBgAAAAAGAAYAWQEAAJoFAAAAAA==&#10;">
                <v:fill on="t" focussize="0,0"/>
                <v:stroke weight="5pt" color="#000000" linestyle="thickThin" joinstyle="miter"/>
                <v:imagedata o:title=""/>
                <o:lock v:ext="edit" aspectratio="f"/>
              </v:rect>
            </w:pict>
          </mc:Fallback>
        </mc:AlternateContent>
      </w:r>
      <w:r>
        <w:rPr>
          <w:rFonts w:hint="eastAsia" w:ascii="宋体" w:hAnsi="宋体"/>
          <w:b/>
          <w:color w:val="000000"/>
        </w:rPr>
        <w:t xml:space="preserve">开户行： </w:t>
      </w:r>
    </w:p>
    <w:p>
      <w:pPr>
        <w:spacing w:line="400" w:lineRule="exact"/>
        <w:ind w:firstLine="422" w:firstLineChars="200"/>
        <w:rPr>
          <w:rFonts w:ascii="宋体" w:hAnsi="宋体"/>
          <w:b/>
          <w:color w:val="000000"/>
        </w:rPr>
      </w:pPr>
    </w:p>
    <w:p>
      <w:pPr>
        <w:spacing w:line="400" w:lineRule="exact"/>
        <w:ind w:firstLine="422" w:firstLineChars="200"/>
        <w:rPr>
          <w:rFonts w:ascii="宋体" w:hAnsi="宋体"/>
          <w:b/>
          <w:color w:val="000000"/>
        </w:rPr>
      </w:pPr>
      <w:r>
        <w:rPr>
          <w:rFonts w:hint="eastAsia" w:ascii="宋体" w:hAnsi="宋体"/>
          <w:b/>
          <w:color w:val="000000"/>
        </w:rPr>
        <w:t xml:space="preserve">账户名： </w:t>
      </w:r>
    </w:p>
    <w:p>
      <w:pPr>
        <w:spacing w:line="400" w:lineRule="exact"/>
        <w:ind w:firstLine="422" w:firstLineChars="200"/>
        <w:rPr>
          <w:rFonts w:ascii="宋体" w:hAnsi="宋体"/>
          <w:b/>
          <w:color w:val="000000"/>
        </w:rPr>
      </w:pPr>
    </w:p>
    <w:p>
      <w:pPr>
        <w:spacing w:line="400" w:lineRule="exact"/>
        <w:ind w:firstLine="422" w:firstLineChars="200"/>
        <w:rPr>
          <w:rFonts w:ascii="宋体" w:hAnsi="宋体"/>
          <w:b/>
          <w:color w:val="000000"/>
        </w:rPr>
      </w:pPr>
      <w:r>
        <w:rPr>
          <w:rFonts w:hint="eastAsia" w:ascii="宋体" w:hAnsi="宋体"/>
          <w:b/>
          <w:color w:val="000000"/>
        </w:rPr>
        <w:t>账　号：</w:t>
      </w:r>
    </w:p>
    <w:p>
      <w:pPr>
        <w:spacing w:line="400" w:lineRule="exact"/>
        <w:rPr>
          <w:rFonts w:ascii="宋体" w:hAnsi="宋体" w:cs="黑体"/>
          <w:b/>
          <w:color w:val="000000"/>
        </w:rPr>
      </w:pPr>
    </w:p>
    <w:p>
      <w:pPr>
        <w:spacing w:line="400" w:lineRule="exact"/>
        <w:ind w:firstLine="422" w:firstLineChars="200"/>
        <w:rPr>
          <w:rFonts w:ascii="宋体" w:hAnsi="宋体" w:cs="黑体"/>
          <w:b/>
          <w:color w:val="000000"/>
        </w:rPr>
      </w:pPr>
      <w:r>
        <w:rPr>
          <w:rFonts w:hint="eastAsia" w:ascii="宋体" w:hAnsi="宋体" w:cs="黑体"/>
          <w:b/>
          <w:color w:val="000000"/>
        </w:rPr>
        <w:t>5服务内容变更</w:t>
      </w:r>
    </w:p>
    <w:p>
      <w:pPr>
        <w:spacing w:line="400" w:lineRule="exact"/>
        <w:ind w:right="218" w:rightChars="104" w:firstLine="480"/>
        <w:rPr>
          <w:rFonts w:ascii="宋体" w:hAnsi="宋体" w:cs="Arial"/>
          <w:color w:val="000000"/>
        </w:rPr>
      </w:pPr>
      <w:r>
        <w:rPr>
          <w:rFonts w:hint="eastAsia" w:ascii="宋体" w:hAnsi="宋体" w:cs="Arial"/>
          <w:color w:val="000000"/>
        </w:rPr>
        <w:t>5.1经双方同意，可对服务内容做适当变更或修改。所有变更和修改均须以书面形式进行确认。</w:t>
      </w:r>
    </w:p>
    <w:p>
      <w:pPr>
        <w:spacing w:line="400" w:lineRule="exact"/>
        <w:ind w:right="218" w:rightChars="104" w:firstLine="480"/>
        <w:rPr>
          <w:rFonts w:ascii="宋体" w:hAnsi="宋体" w:cs="Arial"/>
          <w:color w:val="000000"/>
        </w:rPr>
      </w:pPr>
      <w:r>
        <w:rPr>
          <w:rFonts w:hint="eastAsia" w:ascii="宋体" w:hAnsi="宋体" w:cs="Arial"/>
          <w:color w:val="000000"/>
        </w:rPr>
        <w:t>5.2如合同任何一方提出变更任务，在双方就此达成一致前，应继续按照未变更合同约定履行各自义务。</w:t>
      </w:r>
    </w:p>
    <w:p>
      <w:pPr>
        <w:spacing w:line="400" w:lineRule="exact"/>
        <w:ind w:firstLine="422" w:firstLineChars="200"/>
        <w:rPr>
          <w:rFonts w:ascii="宋体" w:hAnsi="宋体" w:cs="黑体"/>
          <w:b/>
          <w:color w:val="000000"/>
        </w:rPr>
      </w:pPr>
      <w:r>
        <w:rPr>
          <w:rFonts w:hint="eastAsia" w:ascii="宋体" w:hAnsi="宋体" w:cs="黑体"/>
          <w:b/>
          <w:color w:val="000000"/>
        </w:rPr>
        <w:t>6实施标准</w:t>
      </w:r>
    </w:p>
    <w:p>
      <w:pPr>
        <w:spacing w:line="400" w:lineRule="exact"/>
        <w:ind w:firstLine="420" w:firstLineChars="200"/>
        <w:rPr>
          <w:rFonts w:ascii="宋体" w:hAnsi="宋体"/>
          <w:color w:val="000000"/>
        </w:rPr>
      </w:pPr>
      <w:r>
        <w:rPr>
          <w:rFonts w:hint="eastAsia" w:ascii="宋体" w:hAnsi="宋体"/>
          <w:color w:val="000000"/>
        </w:rPr>
        <w:t>6.1依据《信息系统安全等级保护测评要求》(GB/T28448-2019)、《信息系统安全等级保护测评过程指南》(GB/T28449-2018)等国际标准进行等级测评服务。</w:t>
      </w:r>
    </w:p>
    <w:p>
      <w:pPr>
        <w:spacing w:line="400" w:lineRule="exact"/>
        <w:ind w:firstLine="422" w:firstLineChars="200"/>
        <w:rPr>
          <w:rFonts w:ascii="宋体" w:hAnsi="宋体" w:cs="黑体"/>
          <w:b/>
          <w:color w:val="000000"/>
        </w:rPr>
      </w:pPr>
      <w:r>
        <w:rPr>
          <w:rFonts w:hint="eastAsia" w:ascii="宋体" w:hAnsi="宋体" w:cs="黑体"/>
          <w:b/>
          <w:color w:val="000000"/>
        </w:rPr>
        <w:t>7总结</w:t>
      </w:r>
    </w:p>
    <w:p>
      <w:pPr>
        <w:spacing w:line="400" w:lineRule="exact"/>
        <w:ind w:firstLine="420" w:firstLineChars="200"/>
        <w:rPr>
          <w:rFonts w:ascii="宋体" w:hAnsi="宋体"/>
          <w:color w:val="000000"/>
        </w:rPr>
      </w:pPr>
      <w:r>
        <w:rPr>
          <w:rFonts w:hint="eastAsia" w:ascii="宋体" w:hAnsi="宋体"/>
          <w:color w:val="000000"/>
        </w:rPr>
        <w:t>对测评服务的验收总结应于乙方完成工作并通知甲方之日起五个工作日内进行，甲方根据《信息系统安全等级测评报告》中的内容和要求对乙方的工作进行总结。</w:t>
      </w:r>
    </w:p>
    <w:p>
      <w:pPr>
        <w:spacing w:line="400" w:lineRule="exact"/>
        <w:ind w:firstLine="422" w:firstLineChars="200"/>
        <w:rPr>
          <w:rFonts w:ascii="宋体" w:hAnsi="宋体" w:cs="黑体"/>
          <w:b/>
          <w:color w:val="000000"/>
        </w:rPr>
      </w:pPr>
      <w:r>
        <w:rPr>
          <w:rFonts w:hint="eastAsia" w:ascii="宋体" w:hAnsi="宋体" w:cs="黑体"/>
          <w:b/>
          <w:color w:val="000000"/>
        </w:rPr>
        <w:t>8整改与补救</w:t>
      </w:r>
    </w:p>
    <w:p>
      <w:pPr>
        <w:spacing w:line="400" w:lineRule="exact"/>
        <w:ind w:firstLine="420" w:firstLineChars="200"/>
        <w:rPr>
          <w:rFonts w:ascii="宋体" w:hAnsi="宋体"/>
          <w:color w:val="000000"/>
        </w:rPr>
      </w:pPr>
      <w:r>
        <w:rPr>
          <w:rFonts w:hint="eastAsia" w:ascii="宋体" w:hAnsi="宋体"/>
          <w:color w:val="000000"/>
        </w:rPr>
        <w:t>乙方在履行职责时遇到不确定因素或在执行本合同过程中出现偏差，乙方应采取必要的补救措施，按本合同规定的标准进行整改与修订。</w:t>
      </w:r>
    </w:p>
    <w:p>
      <w:pPr>
        <w:spacing w:line="400" w:lineRule="exact"/>
        <w:ind w:firstLine="422" w:firstLineChars="200"/>
        <w:rPr>
          <w:rFonts w:ascii="宋体" w:hAnsi="宋体" w:cs="黑体"/>
          <w:b/>
          <w:color w:val="000000"/>
        </w:rPr>
      </w:pPr>
      <w:r>
        <w:rPr>
          <w:rFonts w:hint="eastAsia" w:ascii="宋体" w:hAnsi="宋体" w:cs="黑体"/>
          <w:b/>
          <w:color w:val="000000"/>
        </w:rPr>
        <w:t>9知识产权和保密</w:t>
      </w:r>
    </w:p>
    <w:p>
      <w:pPr>
        <w:spacing w:line="400" w:lineRule="exact"/>
        <w:ind w:firstLine="420" w:firstLineChars="200"/>
        <w:rPr>
          <w:rFonts w:ascii="宋体" w:hAnsi="宋体"/>
          <w:color w:val="000000"/>
        </w:rPr>
      </w:pPr>
      <w:r>
        <w:rPr>
          <w:rFonts w:hint="eastAsia" w:ascii="宋体" w:hAnsi="宋体"/>
          <w:color w:val="000000"/>
        </w:rPr>
        <w:t>9.1乙方利用甲方提供的技术资料和工作条件完成的新的技术成果，或者甲方利用乙方交付的工作成果完成的新的技术成果，均属于双方。</w:t>
      </w:r>
    </w:p>
    <w:p>
      <w:pPr>
        <w:spacing w:line="400" w:lineRule="exact"/>
        <w:ind w:firstLine="420" w:firstLineChars="200"/>
        <w:rPr>
          <w:rFonts w:ascii="宋体" w:hAnsi="宋体"/>
          <w:color w:val="000000"/>
        </w:rPr>
      </w:pPr>
      <w:r>
        <w:rPr>
          <w:rFonts w:hint="eastAsia" w:ascii="宋体" w:hAnsi="宋体"/>
          <w:color w:val="000000"/>
        </w:rPr>
        <w:t>9.2除非另有约定，任何一方均不因本合同的签订取得另一方所拥有的版权、专利、商业秘密、商标或任何其他知识产权。已存在的版权及其他知识产权应属拥有该等权利的一方所有。</w:t>
      </w:r>
    </w:p>
    <w:p>
      <w:pPr>
        <w:spacing w:line="400" w:lineRule="exact"/>
        <w:ind w:firstLine="420" w:firstLineChars="200"/>
        <w:rPr>
          <w:rFonts w:ascii="宋体" w:hAnsi="宋体"/>
          <w:color w:val="000000"/>
        </w:rPr>
      </w:pPr>
      <w:r>
        <w:rPr>
          <w:rFonts w:hint="eastAsia" w:ascii="宋体" w:hAnsi="宋体"/>
          <w:color w:val="000000"/>
        </w:rPr>
        <w:t>9.3为使乙方顺利履行本合同，甲方可以授权乙方使用甲方已有的版权作品或其他知识产权。</w:t>
      </w:r>
    </w:p>
    <w:p>
      <w:pPr>
        <w:spacing w:line="400" w:lineRule="exact"/>
        <w:ind w:firstLine="420" w:firstLineChars="200"/>
        <w:rPr>
          <w:rFonts w:ascii="宋体" w:hAnsi="宋体"/>
          <w:color w:val="000000"/>
        </w:rPr>
      </w:pPr>
      <w:r>
        <w:rPr>
          <w:rFonts w:hint="eastAsia" w:ascii="宋体" w:hAnsi="宋体"/>
          <w:color w:val="000000"/>
        </w:rPr>
        <w:t>9.4乙方只能在本合同约定范围内使用甲方提供的信息、技术资料和数据，不能将其用于与本合同无关的目的，或者向与本合同履行无关的第三方披露。</w:t>
      </w:r>
    </w:p>
    <w:p>
      <w:pPr>
        <w:spacing w:line="400" w:lineRule="exact"/>
        <w:ind w:firstLine="422" w:firstLineChars="200"/>
        <w:rPr>
          <w:rFonts w:ascii="宋体" w:hAnsi="宋体" w:cs="黑体"/>
          <w:b/>
          <w:color w:val="000000"/>
        </w:rPr>
      </w:pPr>
      <w:r>
        <w:rPr>
          <w:rFonts w:hint="eastAsia" w:ascii="宋体" w:hAnsi="宋体" w:cs="黑体"/>
          <w:b/>
          <w:color w:val="000000"/>
        </w:rPr>
        <w:t>10违约责任</w:t>
      </w:r>
    </w:p>
    <w:p>
      <w:pPr>
        <w:spacing w:line="400" w:lineRule="exact"/>
        <w:ind w:firstLine="420" w:firstLineChars="200"/>
        <w:rPr>
          <w:rFonts w:ascii="宋体" w:hAnsi="宋体"/>
          <w:color w:val="000000"/>
        </w:rPr>
      </w:pPr>
      <w:r>
        <w:rPr>
          <w:rFonts w:hint="eastAsia" w:ascii="宋体" w:hAnsi="宋体"/>
          <w:color w:val="000000"/>
        </w:rPr>
        <w:t>10.1由于甲方原因，影响工作进度及成果质量，乙方不承担责任。</w:t>
      </w:r>
    </w:p>
    <w:p>
      <w:pPr>
        <w:spacing w:line="400" w:lineRule="exact"/>
        <w:ind w:firstLine="420" w:firstLineChars="200"/>
        <w:rPr>
          <w:rFonts w:ascii="宋体" w:hAnsi="宋体"/>
          <w:color w:val="000000"/>
        </w:rPr>
      </w:pPr>
      <w:r>
        <w:rPr>
          <w:rFonts w:hint="eastAsia" w:ascii="宋体" w:hAnsi="宋体"/>
          <w:color w:val="000000"/>
        </w:rPr>
        <w:t>10.2任何一方违反本合同约定的保密义务，另一方有权要求其支付本合同总金额的10％作为违约金并承担相应的法律责任。</w:t>
      </w:r>
    </w:p>
    <w:p>
      <w:pPr>
        <w:spacing w:line="400" w:lineRule="exact"/>
        <w:ind w:firstLine="420" w:firstLineChars="200"/>
        <w:rPr>
          <w:rFonts w:ascii="宋体" w:hAnsi="宋体"/>
          <w:color w:val="000000"/>
        </w:rPr>
      </w:pPr>
      <w:r>
        <w:rPr>
          <w:rFonts w:hint="eastAsia" w:ascii="宋体" w:hAnsi="宋体"/>
          <w:color w:val="000000"/>
        </w:rPr>
        <w:t>10.3乙方未能按时履行其义务，每迟延一日，须按合同金额的0.3%向对方支付违约金。</w:t>
      </w:r>
    </w:p>
    <w:p>
      <w:pPr>
        <w:spacing w:line="400" w:lineRule="exact"/>
        <w:ind w:firstLine="422" w:firstLineChars="200"/>
        <w:rPr>
          <w:rFonts w:ascii="宋体" w:hAnsi="宋体" w:cs="黑体"/>
          <w:b/>
          <w:color w:val="000000"/>
        </w:rPr>
      </w:pPr>
      <w:r>
        <w:rPr>
          <w:rFonts w:hint="eastAsia" w:ascii="宋体" w:hAnsi="宋体" w:cs="黑体"/>
          <w:b/>
          <w:color w:val="000000"/>
        </w:rPr>
        <w:t>11通则</w:t>
      </w:r>
    </w:p>
    <w:p>
      <w:pPr>
        <w:spacing w:line="400" w:lineRule="exact"/>
        <w:ind w:firstLine="420" w:firstLineChars="200"/>
        <w:rPr>
          <w:rFonts w:ascii="宋体" w:hAnsi="宋体"/>
          <w:color w:val="000000"/>
        </w:rPr>
      </w:pPr>
      <w:r>
        <w:rPr>
          <w:rFonts w:hint="eastAsia" w:ascii="宋体" w:hAnsi="宋体"/>
          <w:color w:val="000000"/>
        </w:rPr>
        <w:t>11.1合同各方并未通过本合同的签署而在相互间建立任何合伙、联营、代理或信托等关系，并且合同各方也无意建立类似关系。</w:t>
      </w:r>
    </w:p>
    <w:p>
      <w:pPr>
        <w:spacing w:line="400" w:lineRule="exact"/>
        <w:ind w:firstLine="420" w:firstLineChars="200"/>
        <w:rPr>
          <w:rFonts w:ascii="宋体" w:hAnsi="宋体"/>
          <w:color w:val="000000"/>
        </w:rPr>
      </w:pPr>
      <w:r>
        <w:rPr>
          <w:rFonts w:hint="eastAsia" w:ascii="宋体" w:hAnsi="宋体"/>
          <w:color w:val="000000"/>
        </w:rPr>
        <w:t>11.2转让：本合同对每一方的继承人和合法受让人均具有约束力；但是，未经另一方事先书面同意，任何一方均不得转让（无论是通过法律运作、证券或资产的销售、合并或其他方式）本合同的全部或部分，任何企图在违反本条规定情况下进行的转让均为无效，但本合同另有约定的除外。</w:t>
      </w:r>
    </w:p>
    <w:p>
      <w:pPr>
        <w:spacing w:line="400" w:lineRule="exact"/>
        <w:ind w:firstLine="420" w:firstLineChars="200"/>
        <w:rPr>
          <w:rFonts w:ascii="宋体" w:hAnsi="宋体"/>
          <w:color w:val="000000"/>
        </w:rPr>
      </w:pPr>
      <w:r>
        <w:rPr>
          <w:rFonts w:hint="eastAsia" w:ascii="宋体" w:hAnsi="宋体"/>
          <w:color w:val="000000"/>
        </w:rPr>
        <w:t>11.3任何一方未行使其于此合同项下的任何权利均不得构成或被视为该方对这些权利或其他权利的放弃或丧失。</w:t>
      </w:r>
    </w:p>
    <w:p>
      <w:pPr>
        <w:spacing w:line="400" w:lineRule="exact"/>
        <w:ind w:firstLine="420" w:firstLineChars="200"/>
        <w:rPr>
          <w:rFonts w:ascii="宋体" w:hAnsi="宋体"/>
          <w:color w:val="000000"/>
        </w:rPr>
      </w:pPr>
      <w:r>
        <w:rPr>
          <w:rFonts w:hint="eastAsia" w:ascii="宋体" w:hAnsi="宋体"/>
          <w:color w:val="000000"/>
        </w:rPr>
        <w:t>11.4如果此合同中的任何条款或规定被认为非法或不可执行，则除这些条款和规定以外的其他条款的效力和可执行性不得因此而受到影响。</w:t>
      </w:r>
    </w:p>
    <w:p>
      <w:pPr>
        <w:spacing w:line="400" w:lineRule="exact"/>
        <w:ind w:firstLine="420" w:firstLineChars="200"/>
        <w:rPr>
          <w:rFonts w:ascii="宋体" w:hAnsi="宋体"/>
          <w:color w:val="000000"/>
        </w:rPr>
      </w:pPr>
      <w:r>
        <w:rPr>
          <w:rFonts w:hint="eastAsia" w:ascii="宋体" w:hAnsi="宋体"/>
          <w:color w:val="000000"/>
        </w:rPr>
        <w:t>11.5此合同构成合同各方之间就本合同项下之合作所达成的全部合同，并替代双方以前或执行本合同过程中所做的任何口头交流、声明或合同。对本合同的任何修改仅得以经双方盖章生效后的书面补充合同进行，否则此合同不得更改。</w:t>
      </w:r>
    </w:p>
    <w:p>
      <w:pPr>
        <w:spacing w:line="400" w:lineRule="exact"/>
        <w:ind w:firstLine="420" w:firstLineChars="200"/>
        <w:rPr>
          <w:rFonts w:ascii="宋体" w:hAnsi="宋体"/>
          <w:color w:val="000000"/>
        </w:rPr>
      </w:pPr>
      <w:r>
        <w:rPr>
          <w:rFonts w:hint="eastAsia" w:ascii="宋体" w:hAnsi="宋体"/>
          <w:color w:val="000000"/>
        </w:rPr>
        <w:t>11.6如果此合同的规定与工作清单的规定发生冲突，应以此合同的规定为准。</w:t>
      </w:r>
    </w:p>
    <w:p>
      <w:pPr>
        <w:spacing w:line="400" w:lineRule="exact"/>
        <w:ind w:firstLine="420" w:firstLineChars="200"/>
        <w:rPr>
          <w:rFonts w:ascii="宋体" w:hAnsi="宋体"/>
          <w:color w:val="000000"/>
        </w:rPr>
      </w:pPr>
      <w:r>
        <w:rPr>
          <w:rFonts w:hint="eastAsia" w:ascii="宋体" w:hAnsi="宋体"/>
          <w:color w:val="000000"/>
        </w:rPr>
        <w:t>11.7本合同按中华人民共和国法律解释，受中华人民共和国法律管辖。对因本合同的签署而产生的或与本合同有关的一切争议双方先友好协商。协商不能解决的，任何一方有权向当地仲裁委员会申请仲裁。该裁决是终局的，对双方当事人都有约束力。</w:t>
      </w:r>
    </w:p>
    <w:p>
      <w:pPr>
        <w:spacing w:line="400" w:lineRule="exact"/>
        <w:ind w:firstLine="420" w:firstLineChars="200"/>
        <w:rPr>
          <w:rFonts w:ascii="宋体" w:hAnsi="宋体"/>
          <w:color w:val="000000"/>
        </w:rPr>
      </w:pPr>
      <w:r>
        <w:rPr>
          <w:rFonts w:hint="eastAsia" w:ascii="宋体" w:hAnsi="宋体"/>
          <w:color w:val="000000"/>
        </w:rPr>
        <w:t>11.8合同附件</w:t>
      </w:r>
    </w:p>
    <w:p>
      <w:pPr>
        <w:spacing w:line="400" w:lineRule="exact"/>
        <w:ind w:firstLine="420" w:firstLineChars="200"/>
        <w:rPr>
          <w:rFonts w:ascii="宋体" w:hAnsi="宋体"/>
          <w:color w:val="000000"/>
        </w:rPr>
      </w:pPr>
      <w:r>
        <w:rPr>
          <w:rFonts w:hint="eastAsia" w:ascii="宋体" w:hAnsi="宋体"/>
          <w:color w:val="000000"/>
        </w:rPr>
        <w:t>附件为本合同不可分割的部分，与本合同正文具有同等的法律效力。如果正文条款与附件条款不一致时，以正文条款为准。</w:t>
      </w:r>
    </w:p>
    <w:p>
      <w:pPr>
        <w:spacing w:line="400" w:lineRule="exact"/>
        <w:ind w:firstLine="422" w:firstLineChars="200"/>
        <w:rPr>
          <w:rFonts w:ascii="宋体" w:hAnsi="宋体" w:cs="黑体"/>
          <w:b/>
          <w:color w:val="000000"/>
        </w:rPr>
      </w:pPr>
      <w:r>
        <w:rPr>
          <w:rFonts w:hint="eastAsia" w:ascii="宋体" w:hAnsi="宋体" w:cs="黑体"/>
          <w:b/>
          <w:color w:val="000000"/>
        </w:rPr>
        <w:t>12期限和终止</w:t>
      </w:r>
    </w:p>
    <w:p>
      <w:pPr>
        <w:spacing w:line="400" w:lineRule="exact"/>
        <w:ind w:firstLine="420" w:firstLineChars="200"/>
        <w:rPr>
          <w:rFonts w:ascii="宋体" w:hAnsi="宋体"/>
          <w:color w:val="000000"/>
        </w:rPr>
      </w:pPr>
      <w:r>
        <w:rPr>
          <w:rFonts w:hint="eastAsia" w:ascii="宋体" w:hAnsi="宋体"/>
          <w:color w:val="000000"/>
        </w:rPr>
        <w:t>本合同自双方签字、盖章之日起生效，如双方签署日期不一致，则以最后一方签署日为生效日。合同有效期一年。</w:t>
      </w:r>
    </w:p>
    <w:p>
      <w:pPr>
        <w:spacing w:line="400" w:lineRule="exact"/>
        <w:ind w:firstLine="420" w:firstLineChars="200"/>
        <w:rPr>
          <w:rFonts w:ascii="宋体" w:hAnsi="宋体"/>
          <w:color w:val="000000"/>
        </w:rPr>
      </w:pPr>
      <w:r>
        <w:rPr>
          <w:rFonts w:hint="eastAsia" w:ascii="宋体" w:hAnsi="宋体"/>
          <w:color w:val="000000"/>
        </w:rPr>
        <w:t>本合同壹式陆份，甲方肆份，乙方贰份，具有同等法律效力。</w:t>
      </w:r>
    </w:p>
    <w:p>
      <w:pPr>
        <w:spacing w:line="400" w:lineRule="exact"/>
        <w:ind w:firstLine="422" w:firstLineChars="200"/>
        <w:rPr>
          <w:rFonts w:ascii="宋体" w:hAnsi="宋体" w:cs="黑体"/>
          <w:b/>
          <w:color w:val="000000"/>
        </w:rPr>
      </w:pPr>
      <w:r>
        <w:rPr>
          <w:rFonts w:hint="eastAsia" w:ascii="宋体" w:hAnsi="宋体" w:cs="黑体"/>
          <w:b/>
          <w:color w:val="000000"/>
        </w:rPr>
        <w:t>13附件：</w:t>
      </w:r>
    </w:p>
    <w:p>
      <w:pPr>
        <w:spacing w:line="400" w:lineRule="exact"/>
        <w:ind w:firstLine="420" w:firstLineChars="200"/>
        <w:rPr>
          <w:rFonts w:ascii="宋体" w:hAnsi="宋体"/>
          <w:color w:val="000000"/>
        </w:rPr>
      </w:pPr>
      <w:r>
        <w:rPr>
          <w:rFonts w:hint="eastAsia" w:ascii="宋体" w:hAnsi="宋体"/>
          <w:color w:val="000000"/>
        </w:rPr>
        <w:t>附件1《保密协议》</w:t>
      </w:r>
    </w:p>
    <w:p>
      <w:pPr>
        <w:spacing w:line="400" w:lineRule="exact"/>
        <w:ind w:firstLine="420" w:firstLineChars="200"/>
        <w:rPr>
          <w:rFonts w:ascii="宋体" w:hAnsi="宋体"/>
          <w:color w:val="000000"/>
        </w:rPr>
      </w:pPr>
      <w:r>
        <w:rPr>
          <w:rFonts w:hint="eastAsia" w:ascii="宋体" w:hAnsi="宋体"/>
          <w:color w:val="000000"/>
        </w:rPr>
        <w:t>附件2《现场测评授权书》</w:t>
      </w:r>
    </w:p>
    <w:p>
      <w:pPr>
        <w:spacing w:line="400" w:lineRule="exact"/>
        <w:rPr>
          <w:rFonts w:ascii="宋体" w:hAnsi="宋体"/>
          <w:color w:val="000000"/>
        </w:rPr>
      </w:pPr>
    </w:p>
    <w:p>
      <w:pPr>
        <w:spacing w:line="400" w:lineRule="exact"/>
        <w:rPr>
          <w:rFonts w:ascii="宋体" w:hAnsi="宋体"/>
          <w:color w:val="000000"/>
        </w:rPr>
      </w:pPr>
      <w:r>
        <w:rPr>
          <w:rFonts w:ascii="宋体" w:hAnsi="宋体"/>
          <w:color w:val="000000"/>
        </w:rPr>
        <w:br w:type="page"/>
      </w:r>
      <w:r>
        <w:rPr>
          <w:rFonts w:hint="eastAsia" w:ascii="宋体" w:hAnsi="宋体"/>
          <w:color w:val="000000"/>
        </w:rPr>
        <w:t>甲方：重钢总医院（盖章）                       乙方：（盖章）</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法人代表（或授权代表）：                       法人代表（或授权代表）：</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分管领导：                                     经办人：</w:t>
      </w:r>
    </w:p>
    <w:p>
      <w:pPr>
        <w:spacing w:line="400" w:lineRule="exact"/>
        <w:ind w:firstLine="420" w:firstLineChars="200"/>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经办人：</w:t>
      </w: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spacing w:val="4"/>
        </w:rPr>
      </w:pPr>
      <w:r>
        <w:rPr>
          <w:rFonts w:hint="eastAsia" w:ascii="宋体" w:hAnsi="宋体"/>
          <w:color w:val="000000"/>
          <w:spacing w:val="4"/>
        </w:rPr>
        <w:t>日期：    年    月    日                日期：     年     月    日</w:t>
      </w:r>
    </w:p>
    <w:p>
      <w:pPr>
        <w:spacing w:line="400" w:lineRule="exact"/>
        <w:ind w:firstLine="2310" w:firstLineChars="1100"/>
        <w:rPr>
          <w:rFonts w:ascii="宋体" w:hAnsi="宋体"/>
          <w:color w:val="000000"/>
        </w:rPr>
      </w:pPr>
    </w:p>
    <w:p>
      <w:pPr>
        <w:spacing w:line="400" w:lineRule="exact"/>
        <w:ind w:firstLine="420" w:firstLineChars="200"/>
        <w:rPr>
          <w:rFonts w:ascii="宋体" w:hAnsi="宋体"/>
          <w:color w:val="000000"/>
        </w:rPr>
      </w:pPr>
    </w:p>
    <w:p>
      <w:pPr>
        <w:spacing w:line="400" w:lineRule="exact"/>
        <w:rPr>
          <w:rFonts w:ascii="宋体" w:hAnsi="宋体" w:cs="黑体"/>
          <w:color w:val="000000"/>
        </w:rPr>
      </w:pPr>
      <w:r>
        <w:rPr>
          <w:rFonts w:hint="eastAsia" w:ascii="宋体" w:hAnsi="宋体"/>
          <w:color w:val="000000"/>
        </w:rPr>
        <w:br w:type="page"/>
      </w:r>
      <w:r>
        <w:rPr>
          <w:rFonts w:hint="eastAsia" w:ascii="宋体" w:hAnsi="宋体" w:cs="黑体"/>
          <w:b/>
          <w:color w:val="000000"/>
        </w:rPr>
        <w:t>附件1</w:t>
      </w:r>
    </w:p>
    <w:p>
      <w:pPr>
        <w:jc w:val="center"/>
        <w:rPr>
          <w:rFonts w:ascii="宋体" w:hAnsi="宋体"/>
          <w:b/>
          <w:color w:val="000000"/>
          <w:sz w:val="44"/>
          <w:szCs w:val="44"/>
        </w:rPr>
      </w:pPr>
      <w:r>
        <w:rPr>
          <w:rFonts w:hint="eastAsia" w:ascii="宋体" w:hAnsi="宋体"/>
          <w:b/>
          <w:color w:val="000000"/>
          <w:sz w:val="44"/>
          <w:szCs w:val="44"/>
        </w:rPr>
        <w:t>保 密 协 议</w:t>
      </w:r>
    </w:p>
    <w:p>
      <w:pPr>
        <w:spacing w:line="400" w:lineRule="exact"/>
        <w:ind w:firstLine="420" w:firstLineChars="200"/>
        <w:rPr>
          <w:rFonts w:ascii="宋体" w:hAnsi="宋体"/>
          <w:color w:val="000000"/>
        </w:rPr>
      </w:pPr>
      <w:r>
        <w:rPr>
          <w:rFonts w:hint="eastAsia" w:ascii="宋体" w:hAnsi="宋体"/>
          <w:color w:val="000000"/>
        </w:rPr>
        <w:t>甲　  方：重钢总医院</w:t>
      </w:r>
    </w:p>
    <w:p>
      <w:pPr>
        <w:spacing w:line="400" w:lineRule="exact"/>
        <w:ind w:firstLine="420" w:firstLineChars="200"/>
        <w:rPr>
          <w:rFonts w:ascii="宋体" w:hAnsi="宋体"/>
          <w:color w:val="000000"/>
        </w:rPr>
      </w:pPr>
      <w:r>
        <w:rPr>
          <w:rFonts w:hint="eastAsia" w:ascii="宋体" w:hAnsi="宋体"/>
          <w:color w:val="000000"/>
        </w:rPr>
        <w:t>地　　址：重庆市大渡口区大堰三村特1号</w:t>
      </w:r>
    </w:p>
    <w:p>
      <w:pPr>
        <w:spacing w:line="400" w:lineRule="exact"/>
        <w:ind w:firstLine="420" w:firstLineChars="200"/>
        <w:rPr>
          <w:rFonts w:ascii="宋体" w:hAnsi="宋体"/>
          <w:color w:val="000000"/>
        </w:rPr>
      </w:pPr>
      <w:r>
        <w:rPr>
          <w:rFonts w:hint="eastAsia" w:ascii="宋体" w:hAnsi="宋体"/>
          <w:color w:val="000000"/>
        </w:rPr>
        <w:t xml:space="preserve">电　　话： </w:t>
      </w: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r>
        <w:rPr>
          <w:rFonts w:hint="eastAsia" w:ascii="宋体" w:hAnsi="宋体"/>
          <w:color w:val="000000"/>
        </w:rPr>
        <w:t xml:space="preserve">乙　方： </w:t>
      </w:r>
    </w:p>
    <w:p>
      <w:pPr>
        <w:spacing w:line="400" w:lineRule="exact"/>
        <w:ind w:firstLine="420" w:firstLineChars="200"/>
        <w:rPr>
          <w:rFonts w:ascii="宋体" w:hAnsi="宋体"/>
          <w:color w:val="000000"/>
        </w:rPr>
      </w:pPr>
      <w:r>
        <w:rPr>
          <w:rFonts w:hint="eastAsia" w:ascii="宋体" w:hAnsi="宋体"/>
          <w:color w:val="000000"/>
        </w:rPr>
        <w:t xml:space="preserve">地　址： </w:t>
      </w:r>
    </w:p>
    <w:p>
      <w:pPr>
        <w:spacing w:line="400" w:lineRule="exact"/>
        <w:ind w:firstLine="420" w:firstLineChars="200"/>
        <w:rPr>
          <w:rFonts w:ascii="宋体" w:hAnsi="宋体"/>
          <w:color w:val="000000"/>
        </w:rPr>
      </w:pPr>
      <w:r>
        <w:rPr>
          <w:rFonts w:hint="eastAsia" w:ascii="宋体" w:hAnsi="宋体"/>
          <w:color w:val="000000"/>
        </w:rPr>
        <w:t xml:space="preserve">电　话： </w:t>
      </w:r>
    </w:p>
    <w:p>
      <w:pPr>
        <w:spacing w:line="400" w:lineRule="exact"/>
        <w:ind w:firstLine="420" w:firstLineChars="200"/>
        <w:rPr>
          <w:rFonts w:ascii="宋体" w:hAnsi="宋体"/>
          <w:color w:val="000000"/>
        </w:rPr>
      </w:pPr>
      <w:r>
        <w:rPr>
          <w:rFonts w:hint="eastAsia" w:ascii="宋体" w:hAnsi="宋体"/>
          <w:color w:val="000000"/>
        </w:rPr>
        <w:t>为保护甲乙双方在商业和技术合作中涉及的专有信息（如本协议第一款所定义的内容），经友好协商，甲乙双方签订如下协议：</w:t>
      </w:r>
    </w:p>
    <w:p>
      <w:pPr>
        <w:spacing w:line="400" w:lineRule="exact"/>
        <w:ind w:firstLine="420" w:firstLineChars="200"/>
        <w:rPr>
          <w:rFonts w:ascii="宋体" w:hAnsi="宋体"/>
          <w:color w:val="000000"/>
        </w:rPr>
      </w:pPr>
    </w:p>
    <w:p>
      <w:pPr>
        <w:spacing w:line="400" w:lineRule="exact"/>
        <w:ind w:firstLine="422" w:firstLineChars="200"/>
        <w:rPr>
          <w:rFonts w:ascii="宋体" w:hAnsi="宋体" w:cs="黑体"/>
          <w:b/>
          <w:color w:val="000000"/>
        </w:rPr>
      </w:pPr>
      <w:r>
        <w:rPr>
          <w:rFonts w:hint="eastAsia" w:ascii="宋体" w:hAnsi="宋体" w:cs="黑体"/>
          <w:b/>
          <w:color w:val="000000"/>
        </w:rPr>
        <w:t>1.定义</w:t>
      </w:r>
    </w:p>
    <w:p>
      <w:pPr>
        <w:spacing w:line="400" w:lineRule="exact"/>
        <w:ind w:firstLine="420" w:firstLineChars="200"/>
        <w:rPr>
          <w:rFonts w:ascii="宋体" w:hAnsi="宋体"/>
          <w:color w:val="000000"/>
        </w:rPr>
      </w:pPr>
      <w:r>
        <w:rPr>
          <w:rFonts w:hint="eastAsia" w:ascii="宋体" w:hAnsi="宋体"/>
          <w:color w:val="000000"/>
        </w:rPr>
        <w:t>1.1专有信息的定义：</w:t>
      </w:r>
    </w:p>
    <w:p>
      <w:pPr>
        <w:spacing w:line="400" w:lineRule="exact"/>
        <w:ind w:firstLine="420" w:firstLineChars="200"/>
        <w:rPr>
          <w:rFonts w:ascii="宋体" w:hAnsi="宋体"/>
          <w:color w:val="000000"/>
        </w:rPr>
      </w:pPr>
      <w:r>
        <w:rPr>
          <w:rFonts w:hint="eastAsia" w:ascii="宋体" w:hAnsi="宋体"/>
          <w:color w:val="000000"/>
        </w:rPr>
        <w:t>本协议所称的“专有信息”是指所有涉密信息、商业秘密、技术秘密、通信或与该系统/项目相关的其他信息，无论是书面的、口头的、图形的、电磁的或其他任何形式的信息，包括（但不限于）数据、模型、样品、草案、技术、方法、仪器设备和其他信息，上述信息必须以如下形式确定：</w:t>
      </w:r>
    </w:p>
    <w:p>
      <w:pPr>
        <w:spacing w:line="400" w:lineRule="exact"/>
        <w:ind w:firstLine="420" w:firstLineChars="200"/>
        <w:rPr>
          <w:rFonts w:ascii="宋体" w:hAnsi="宋体"/>
          <w:color w:val="000000"/>
        </w:rPr>
      </w:pPr>
      <w:r>
        <w:rPr>
          <w:rFonts w:hint="eastAsia" w:ascii="宋体" w:hAnsi="宋体"/>
          <w:color w:val="000000"/>
        </w:rPr>
        <w:t>1.1.1对于书面的或其他有形的信息，在交付乙方时必须标明专有或秘密，并注明专有信息属于甲方或乙方。</w:t>
      </w:r>
    </w:p>
    <w:p>
      <w:pPr>
        <w:spacing w:line="400" w:lineRule="exact"/>
        <w:ind w:firstLine="420" w:firstLineChars="200"/>
        <w:rPr>
          <w:rFonts w:ascii="宋体" w:hAnsi="宋体"/>
          <w:color w:val="000000"/>
        </w:rPr>
      </w:pPr>
      <w:r>
        <w:rPr>
          <w:rFonts w:hint="eastAsia" w:ascii="宋体" w:hAnsi="宋体"/>
          <w:color w:val="000000"/>
        </w:rPr>
        <w:t>1.1.2对于口头信息，在透露给乙方前必须声明是专有信息，进行书面记录，并注明专有信息属于甲方或乙方。</w:t>
      </w:r>
    </w:p>
    <w:p>
      <w:pPr>
        <w:spacing w:line="400" w:lineRule="exact"/>
        <w:ind w:firstLine="422" w:firstLineChars="200"/>
        <w:rPr>
          <w:rFonts w:ascii="宋体" w:hAnsi="宋体" w:cs="黑体"/>
          <w:b/>
          <w:color w:val="000000"/>
        </w:rPr>
      </w:pPr>
      <w:r>
        <w:rPr>
          <w:rFonts w:hint="eastAsia" w:ascii="宋体" w:hAnsi="宋体" w:cs="黑体"/>
          <w:b/>
          <w:color w:val="000000"/>
        </w:rPr>
        <w:t>2.权利保证</w:t>
      </w:r>
    </w:p>
    <w:p>
      <w:pPr>
        <w:spacing w:line="400" w:lineRule="exact"/>
        <w:ind w:firstLine="420" w:firstLineChars="200"/>
        <w:rPr>
          <w:rFonts w:ascii="宋体" w:hAnsi="宋体"/>
          <w:color w:val="000000"/>
        </w:rPr>
      </w:pPr>
      <w:r>
        <w:rPr>
          <w:rFonts w:hint="eastAsia" w:ascii="宋体" w:hAnsi="宋体"/>
          <w:color w:val="000000"/>
        </w:rPr>
        <w:t>甲乙双方保证交互的专有信息不侵犯任何第三方的知识产权及其他权益。</w:t>
      </w:r>
    </w:p>
    <w:p>
      <w:pPr>
        <w:spacing w:line="400" w:lineRule="exact"/>
        <w:ind w:firstLine="422" w:firstLineChars="200"/>
        <w:rPr>
          <w:rFonts w:ascii="宋体" w:hAnsi="宋体" w:cs="黑体"/>
          <w:b/>
          <w:color w:val="000000"/>
        </w:rPr>
      </w:pPr>
      <w:r>
        <w:rPr>
          <w:rFonts w:hint="eastAsia" w:ascii="宋体" w:hAnsi="宋体" w:cs="黑体"/>
          <w:b/>
          <w:color w:val="000000"/>
        </w:rPr>
        <w:t>3.保密义务</w:t>
      </w:r>
    </w:p>
    <w:p>
      <w:pPr>
        <w:spacing w:line="400" w:lineRule="exact"/>
        <w:ind w:firstLine="420" w:firstLineChars="200"/>
        <w:rPr>
          <w:rFonts w:ascii="宋体" w:hAnsi="宋体"/>
          <w:color w:val="000000"/>
        </w:rPr>
      </w:pPr>
      <w:r>
        <w:rPr>
          <w:rFonts w:hint="eastAsia" w:ascii="宋体" w:hAnsi="宋体"/>
          <w:color w:val="000000"/>
        </w:rPr>
        <w:t>3.1乙方同意严格控制甲方所透露的专有信息，保护的程度不能低于乙方保护自己的专有信息。但无论如何，乙方对该专有信息的保护程度不能低于一个管理良好的技术企业保护自己的专有信息的保护程度。</w:t>
      </w:r>
    </w:p>
    <w:p>
      <w:pPr>
        <w:spacing w:line="400" w:lineRule="exact"/>
        <w:ind w:firstLine="420" w:firstLineChars="200"/>
        <w:rPr>
          <w:rFonts w:ascii="宋体" w:hAnsi="宋体"/>
          <w:color w:val="000000"/>
        </w:rPr>
      </w:pPr>
      <w:r>
        <w:rPr>
          <w:rFonts w:hint="eastAsia" w:ascii="宋体" w:hAnsi="宋体"/>
          <w:color w:val="000000"/>
        </w:rPr>
        <w:t>3.2乙方保证采取所有必要的方法对甲方提供的专有信息进行保密，包括（但不限于）执行和坚持令人满意的作业程序来避免非授权透露、使用或复制专有信息。</w:t>
      </w:r>
    </w:p>
    <w:p>
      <w:pPr>
        <w:spacing w:line="400" w:lineRule="exact"/>
        <w:ind w:firstLine="420" w:firstLineChars="200"/>
        <w:rPr>
          <w:rFonts w:ascii="宋体" w:hAnsi="宋体"/>
          <w:color w:val="000000"/>
        </w:rPr>
      </w:pPr>
      <w:r>
        <w:rPr>
          <w:rFonts w:hint="eastAsia" w:ascii="宋体" w:hAnsi="宋体"/>
          <w:color w:val="000000"/>
        </w:rPr>
        <w:t>3.3乙方保证不向任何第三方透露本协议的存在或本协议的任何内容。</w:t>
      </w:r>
    </w:p>
    <w:p>
      <w:pPr>
        <w:spacing w:line="400" w:lineRule="exact"/>
        <w:ind w:firstLine="422" w:firstLineChars="200"/>
        <w:rPr>
          <w:rFonts w:ascii="宋体" w:hAnsi="宋体" w:cs="黑体"/>
          <w:b/>
          <w:color w:val="000000"/>
        </w:rPr>
      </w:pPr>
      <w:r>
        <w:rPr>
          <w:rFonts w:hint="eastAsia" w:ascii="宋体" w:hAnsi="宋体" w:cs="黑体"/>
          <w:b/>
          <w:color w:val="000000"/>
        </w:rPr>
        <w:t>4.使用方式和不使用的义务</w:t>
      </w:r>
    </w:p>
    <w:p>
      <w:pPr>
        <w:spacing w:line="400" w:lineRule="exact"/>
        <w:ind w:firstLine="420" w:firstLineChars="200"/>
        <w:rPr>
          <w:rFonts w:ascii="宋体" w:hAnsi="宋体"/>
          <w:color w:val="000000"/>
        </w:rPr>
      </w:pPr>
      <w:r>
        <w:rPr>
          <w:rFonts w:hint="eastAsia" w:ascii="宋体" w:hAnsi="宋体"/>
          <w:color w:val="000000"/>
        </w:rPr>
        <w:t>4.1乙方同意如下内容：</w:t>
      </w:r>
    </w:p>
    <w:p>
      <w:pPr>
        <w:spacing w:line="400" w:lineRule="exact"/>
        <w:ind w:firstLine="420" w:firstLineChars="200"/>
        <w:rPr>
          <w:rFonts w:ascii="宋体" w:hAnsi="宋体"/>
          <w:color w:val="000000"/>
        </w:rPr>
      </w:pPr>
      <w:r>
        <w:rPr>
          <w:rFonts w:hint="eastAsia" w:ascii="宋体" w:hAnsi="宋体"/>
          <w:color w:val="000000"/>
        </w:rPr>
        <w:t>4.1.1甲方所透露的信息只能被乙方用于测评服务项目；</w:t>
      </w:r>
    </w:p>
    <w:p>
      <w:pPr>
        <w:spacing w:line="400" w:lineRule="exact"/>
        <w:ind w:firstLine="420" w:firstLineChars="200"/>
        <w:rPr>
          <w:rFonts w:ascii="宋体" w:hAnsi="宋体"/>
          <w:color w:val="000000"/>
        </w:rPr>
      </w:pPr>
      <w:r>
        <w:rPr>
          <w:rFonts w:hint="eastAsia" w:ascii="宋体" w:hAnsi="宋体"/>
          <w:color w:val="000000"/>
        </w:rPr>
        <w:t>4.1.2乙方不能将甲方所透露的专有信息用于其他任何目的；</w:t>
      </w:r>
    </w:p>
    <w:p>
      <w:pPr>
        <w:spacing w:line="400" w:lineRule="exact"/>
        <w:ind w:firstLine="420" w:firstLineChars="200"/>
        <w:rPr>
          <w:rFonts w:ascii="宋体" w:hAnsi="宋体"/>
          <w:color w:val="000000"/>
        </w:rPr>
      </w:pPr>
      <w:r>
        <w:rPr>
          <w:rFonts w:hint="eastAsia" w:ascii="宋体" w:hAnsi="宋体"/>
          <w:color w:val="000000"/>
        </w:rPr>
        <w:t>4.1.3除乙方的高级职员和直接参与本项工作的普通职员之外，不能将专有信息透露给其他任何人；</w:t>
      </w:r>
    </w:p>
    <w:p>
      <w:pPr>
        <w:spacing w:line="400" w:lineRule="exact"/>
        <w:ind w:firstLine="420" w:firstLineChars="200"/>
        <w:rPr>
          <w:rFonts w:ascii="宋体" w:hAnsi="宋体"/>
          <w:color w:val="000000"/>
        </w:rPr>
      </w:pPr>
      <w:r>
        <w:rPr>
          <w:rFonts w:hint="eastAsia" w:ascii="宋体" w:hAnsi="宋体"/>
          <w:color w:val="000000"/>
        </w:rPr>
        <w:t>4.1.4无论如何，不能将此专有信息的全部或部分进行复制或仿造；</w:t>
      </w:r>
    </w:p>
    <w:p>
      <w:pPr>
        <w:spacing w:line="400" w:lineRule="exact"/>
        <w:ind w:firstLine="420" w:firstLineChars="200"/>
        <w:rPr>
          <w:rFonts w:ascii="宋体" w:hAnsi="宋体"/>
          <w:color w:val="000000"/>
        </w:rPr>
      </w:pPr>
      <w:r>
        <w:rPr>
          <w:rFonts w:hint="eastAsia" w:ascii="宋体" w:hAnsi="宋体"/>
          <w:color w:val="000000"/>
        </w:rPr>
        <w:t>4.2乙方应当告知并以适当方式要求其参与本项工作之雇员遵守本协议规定，若参与本项工作之雇员违反本协议规定，乙方应承担连带责任。</w:t>
      </w:r>
    </w:p>
    <w:p>
      <w:pPr>
        <w:spacing w:line="400" w:lineRule="exact"/>
        <w:ind w:firstLine="422" w:firstLineChars="200"/>
        <w:rPr>
          <w:rFonts w:ascii="宋体" w:hAnsi="宋体" w:cs="黑体"/>
          <w:b/>
          <w:color w:val="000000"/>
        </w:rPr>
      </w:pPr>
      <w:r>
        <w:rPr>
          <w:rFonts w:hint="eastAsia" w:ascii="宋体" w:hAnsi="宋体" w:cs="黑体"/>
          <w:b/>
          <w:color w:val="000000"/>
        </w:rPr>
        <w:t>5.例外情况</w:t>
      </w:r>
    </w:p>
    <w:p>
      <w:pPr>
        <w:spacing w:line="400" w:lineRule="exact"/>
        <w:ind w:firstLine="420" w:firstLineChars="200"/>
        <w:rPr>
          <w:rFonts w:ascii="宋体" w:hAnsi="宋体"/>
          <w:color w:val="000000"/>
        </w:rPr>
      </w:pPr>
      <w:r>
        <w:rPr>
          <w:rFonts w:hint="eastAsia" w:ascii="宋体" w:hAnsi="宋体"/>
          <w:color w:val="000000"/>
        </w:rPr>
        <w:t>5.1乙方保密和不使用的义务不适用于下列专有信息：</w:t>
      </w:r>
    </w:p>
    <w:p>
      <w:pPr>
        <w:spacing w:line="400" w:lineRule="exact"/>
        <w:ind w:firstLine="420" w:firstLineChars="200"/>
        <w:rPr>
          <w:rFonts w:ascii="宋体" w:hAnsi="宋体"/>
          <w:color w:val="000000"/>
        </w:rPr>
      </w:pPr>
      <w:r>
        <w:rPr>
          <w:rFonts w:hint="eastAsia" w:ascii="宋体" w:hAnsi="宋体"/>
          <w:color w:val="000000"/>
        </w:rPr>
        <w:t>5.1.1有书面材料证明，甲方在未附加保密义务的情况下公开透露的信息；</w:t>
      </w:r>
    </w:p>
    <w:p>
      <w:pPr>
        <w:spacing w:line="400" w:lineRule="exact"/>
        <w:ind w:firstLine="420" w:firstLineChars="200"/>
        <w:rPr>
          <w:rFonts w:ascii="宋体" w:hAnsi="宋体"/>
          <w:color w:val="000000"/>
        </w:rPr>
      </w:pPr>
      <w:r>
        <w:rPr>
          <w:rFonts w:hint="eastAsia" w:ascii="宋体" w:hAnsi="宋体"/>
          <w:color w:val="000000"/>
        </w:rPr>
        <w:t>5.1.2有书面材料证明，在未进行任何透露之前，乙方在未受任何限制的情况下已经拥有的专有信息；</w:t>
      </w:r>
    </w:p>
    <w:p>
      <w:pPr>
        <w:spacing w:line="400" w:lineRule="exact"/>
        <w:ind w:firstLine="420" w:firstLineChars="200"/>
        <w:rPr>
          <w:rFonts w:ascii="宋体" w:hAnsi="宋体"/>
          <w:color w:val="000000"/>
        </w:rPr>
      </w:pPr>
      <w:r>
        <w:rPr>
          <w:rFonts w:hint="eastAsia" w:ascii="宋体" w:hAnsi="宋体"/>
          <w:color w:val="000000"/>
        </w:rPr>
        <w:t>5.1.3有书面材料证明，该专有信息已经被乙方之外的他方公开；</w:t>
      </w:r>
    </w:p>
    <w:p>
      <w:pPr>
        <w:spacing w:line="400" w:lineRule="exact"/>
        <w:ind w:firstLine="420" w:firstLineChars="200"/>
        <w:rPr>
          <w:rFonts w:ascii="宋体" w:hAnsi="宋体"/>
          <w:color w:val="000000"/>
        </w:rPr>
      </w:pPr>
      <w:r>
        <w:rPr>
          <w:rFonts w:hint="eastAsia" w:ascii="宋体" w:hAnsi="宋体"/>
          <w:color w:val="000000"/>
        </w:rPr>
        <w:t>5.1.4有书面材料证明，乙方通过合法手段从第三方在未受到任何限制的情况下获得该专有信息。</w:t>
      </w:r>
    </w:p>
    <w:p>
      <w:pPr>
        <w:spacing w:line="400" w:lineRule="exact"/>
        <w:ind w:firstLine="422" w:firstLineChars="200"/>
        <w:rPr>
          <w:rFonts w:ascii="宋体" w:hAnsi="宋体" w:cs="黑体"/>
          <w:b/>
          <w:color w:val="000000"/>
        </w:rPr>
      </w:pPr>
      <w:r>
        <w:rPr>
          <w:rFonts w:hint="eastAsia" w:ascii="宋体" w:hAnsi="宋体" w:cs="黑体"/>
          <w:b/>
          <w:color w:val="000000"/>
        </w:rPr>
        <w:t>6.专有信息的交回</w:t>
      </w:r>
    </w:p>
    <w:p>
      <w:pPr>
        <w:spacing w:line="400" w:lineRule="exact"/>
        <w:ind w:firstLine="420" w:firstLineChars="200"/>
        <w:rPr>
          <w:rFonts w:ascii="宋体" w:hAnsi="宋体"/>
          <w:color w:val="000000"/>
        </w:rPr>
      </w:pPr>
      <w:r>
        <w:rPr>
          <w:rFonts w:hint="eastAsia" w:ascii="宋体" w:hAnsi="宋体"/>
          <w:color w:val="000000"/>
        </w:rPr>
        <w:t>6.1当甲方以书面形式要求乙方交回专有信息时，乙方应当立即交回所有书面的或其他有形的专有信息以及所有描述和概括该专有信息的文件。</w:t>
      </w:r>
    </w:p>
    <w:p>
      <w:pPr>
        <w:spacing w:line="400" w:lineRule="exact"/>
        <w:ind w:firstLine="420" w:firstLineChars="200"/>
        <w:rPr>
          <w:rFonts w:ascii="宋体" w:hAnsi="宋体"/>
          <w:color w:val="000000"/>
        </w:rPr>
      </w:pPr>
      <w:r>
        <w:rPr>
          <w:rFonts w:hint="eastAsia" w:ascii="宋体" w:hAnsi="宋体"/>
          <w:color w:val="000000"/>
        </w:rPr>
        <w:t>6.2没有甲方的书面许可，乙方处分任何书面的或其他有形的专有信息。</w:t>
      </w:r>
    </w:p>
    <w:p>
      <w:pPr>
        <w:spacing w:line="400" w:lineRule="exact"/>
        <w:ind w:firstLine="422" w:firstLineChars="200"/>
        <w:rPr>
          <w:rFonts w:ascii="宋体" w:hAnsi="宋体" w:cs="黑体"/>
          <w:b/>
          <w:color w:val="000000"/>
        </w:rPr>
      </w:pPr>
      <w:r>
        <w:rPr>
          <w:rFonts w:hint="eastAsia" w:ascii="宋体" w:hAnsi="宋体" w:cs="黑体"/>
          <w:b/>
          <w:color w:val="000000"/>
        </w:rPr>
        <w:t>7.否认许可</w:t>
      </w:r>
    </w:p>
    <w:p>
      <w:pPr>
        <w:spacing w:line="400" w:lineRule="exact"/>
        <w:ind w:firstLine="420" w:firstLineChars="200"/>
        <w:rPr>
          <w:rFonts w:ascii="宋体" w:hAnsi="宋体"/>
          <w:color w:val="000000"/>
        </w:rPr>
      </w:pPr>
      <w:r>
        <w:rPr>
          <w:rFonts w:hint="eastAsia" w:ascii="宋体" w:hAnsi="宋体"/>
          <w:color w:val="000000"/>
        </w:rPr>
        <w:t>除非甲方明确地授权，乙方不能认为甲方授予其包含该专有信息的任何专利权、专利申请权、商标权、著作权、商业秘密或其他的知识产权。</w:t>
      </w:r>
    </w:p>
    <w:p>
      <w:pPr>
        <w:spacing w:line="400" w:lineRule="exact"/>
        <w:ind w:firstLine="422" w:firstLineChars="200"/>
        <w:rPr>
          <w:rFonts w:ascii="宋体" w:hAnsi="宋体" w:cs="黑体"/>
          <w:b/>
          <w:color w:val="000000"/>
        </w:rPr>
      </w:pPr>
      <w:r>
        <w:rPr>
          <w:rFonts w:hint="eastAsia" w:ascii="宋体" w:hAnsi="宋体" w:cs="黑体"/>
          <w:b/>
          <w:color w:val="000000"/>
        </w:rPr>
        <w:t>8.救济方法</w:t>
      </w:r>
    </w:p>
    <w:p>
      <w:pPr>
        <w:spacing w:line="400" w:lineRule="exact"/>
        <w:ind w:firstLine="420" w:firstLineChars="200"/>
        <w:rPr>
          <w:rFonts w:ascii="宋体" w:hAnsi="宋体"/>
          <w:color w:val="000000"/>
        </w:rPr>
      </w:pPr>
      <w:r>
        <w:rPr>
          <w:rFonts w:hint="eastAsia" w:ascii="宋体" w:hAnsi="宋体"/>
          <w:color w:val="000000"/>
        </w:rPr>
        <w:t>8.1双方承认并同意如下内容：</w:t>
      </w:r>
    </w:p>
    <w:p>
      <w:pPr>
        <w:spacing w:line="400" w:lineRule="exact"/>
        <w:ind w:firstLine="420" w:firstLineChars="200"/>
        <w:rPr>
          <w:rFonts w:ascii="宋体" w:hAnsi="宋体"/>
          <w:color w:val="000000"/>
        </w:rPr>
      </w:pPr>
      <w:r>
        <w:rPr>
          <w:rFonts w:hint="eastAsia" w:ascii="宋体" w:hAnsi="宋体"/>
          <w:color w:val="000000"/>
        </w:rPr>
        <w:t>8.1.1甲方透露的专有信息是有价值的商业秘密；</w:t>
      </w:r>
    </w:p>
    <w:p>
      <w:pPr>
        <w:spacing w:line="400" w:lineRule="exact"/>
        <w:ind w:firstLine="420" w:firstLineChars="200"/>
        <w:rPr>
          <w:rFonts w:ascii="宋体" w:hAnsi="宋体"/>
          <w:color w:val="000000"/>
        </w:rPr>
      </w:pPr>
      <w:r>
        <w:rPr>
          <w:rFonts w:hint="eastAsia" w:ascii="宋体" w:hAnsi="宋体"/>
          <w:color w:val="000000"/>
        </w:rPr>
        <w:t>8.1.2遵守本协议的条款和条件对于保护专有信息的秘密是有必要的；</w:t>
      </w:r>
    </w:p>
    <w:p>
      <w:pPr>
        <w:spacing w:line="400" w:lineRule="exact"/>
        <w:ind w:firstLine="420" w:firstLineChars="200"/>
        <w:rPr>
          <w:rFonts w:ascii="宋体" w:hAnsi="宋体"/>
          <w:color w:val="000000"/>
        </w:rPr>
      </w:pPr>
      <w:r>
        <w:rPr>
          <w:rFonts w:hint="eastAsia" w:ascii="宋体" w:hAnsi="宋体"/>
          <w:color w:val="000000"/>
        </w:rPr>
        <w:t>8.1.3所有违约对该专有信息进行未被授权的透露或使用将对甲方造成不可挽回的和持续的损害。</w:t>
      </w:r>
    </w:p>
    <w:p>
      <w:pPr>
        <w:spacing w:line="400" w:lineRule="exact"/>
        <w:ind w:firstLine="420" w:firstLineChars="200"/>
        <w:rPr>
          <w:rFonts w:ascii="宋体" w:hAnsi="宋体"/>
          <w:color w:val="000000"/>
        </w:rPr>
      </w:pPr>
      <w:r>
        <w:rPr>
          <w:rFonts w:hint="eastAsia" w:ascii="宋体" w:hAnsi="宋体"/>
          <w:color w:val="000000"/>
        </w:rPr>
        <w:t>8.2如果发生乙方违约，双方同意如下内容：</w:t>
      </w:r>
    </w:p>
    <w:p>
      <w:pPr>
        <w:spacing w:line="400" w:lineRule="exact"/>
        <w:ind w:firstLine="420" w:firstLineChars="200"/>
        <w:rPr>
          <w:rFonts w:ascii="宋体" w:hAnsi="宋体"/>
          <w:color w:val="000000"/>
        </w:rPr>
      </w:pPr>
      <w:r>
        <w:rPr>
          <w:rFonts w:hint="eastAsia" w:ascii="宋体" w:hAnsi="宋体"/>
          <w:color w:val="000000"/>
        </w:rPr>
        <w:t>乙方应当按照甲方的指示采取有效的方法对该专有信息进行保密，所需费用由乙方承担；</w:t>
      </w:r>
    </w:p>
    <w:p>
      <w:pPr>
        <w:spacing w:line="400" w:lineRule="exact"/>
        <w:ind w:firstLine="422" w:firstLineChars="200"/>
        <w:rPr>
          <w:rFonts w:ascii="宋体" w:hAnsi="宋体" w:cs="黑体"/>
          <w:b/>
          <w:color w:val="000000"/>
        </w:rPr>
      </w:pPr>
      <w:r>
        <w:rPr>
          <w:rFonts w:hint="eastAsia" w:ascii="宋体" w:hAnsi="宋体" w:cs="黑体"/>
          <w:b/>
          <w:color w:val="000000"/>
        </w:rPr>
        <w:t>9.保密期限</w:t>
      </w:r>
    </w:p>
    <w:p>
      <w:pPr>
        <w:spacing w:line="400" w:lineRule="exact"/>
        <w:ind w:firstLine="420" w:firstLineChars="200"/>
        <w:rPr>
          <w:rFonts w:ascii="宋体" w:hAnsi="宋体"/>
          <w:color w:val="000000"/>
        </w:rPr>
      </w:pPr>
      <w:r>
        <w:rPr>
          <w:rFonts w:hint="eastAsia" w:ascii="宋体" w:hAnsi="宋体"/>
          <w:color w:val="000000"/>
        </w:rPr>
        <w:t>9.1自本协议生效之日起5年，双方的合作交流都要符合本协议的条款。</w:t>
      </w:r>
    </w:p>
    <w:p>
      <w:pPr>
        <w:spacing w:line="400" w:lineRule="exact"/>
        <w:ind w:firstLine="420" w:firstLineChars="200"/>
        <w:rPr>
          <w:rFonts w:ascii="宋体" w:hAnsi="宋体"/>
          <w:color w:val="000000"/>
        </w:rPr>
      </w:pPr>
      <w:r>
        <w:rPr>
          <w:rFonts w:hint="eastAsia" w:ascii="宋体" w:hAnsi="宋体"/>
          <w:color w:val="000000"/>
        </w:rPr>
        <w:t>9.2除非甲方通过书面通知明确说明本协议所涉及的某项专有信息可以不用保密，乙方必须按照本协议所承担的保密义务对在结束协议前收到的专有信息进行保密，保密期限不受本协议有效期限的限制。</w:t>
      </w:r>
    </w:p>
    <w:p>
      <w:pPr>
        <w:spacing w:line="400" w:lineRule="exact"/>
        <w:ind w:firstLine="422" w:firstLineChars="200"/>
        <w:rPr>
          <w:rFonts w:ascii="宋体" w:hAnsi="宋体" w:cs="黑体"/>
          <w:b/>
          <w:color w:val="000000"/>
        </w:rPr>
      </w:pPr>
      <w:r>
        <w:rPr>
          <w:rFonts w:hint="eastAsia" w:ascii="宋体" w:hAnsi="宋体" w:cs="黑体"/>
          <w:b/>
          <w:color w:val="000000"/>
        </w:rPr>
        <w:t>10.适用法律</w:t>
      </w:r>
    </w:p>
    <w:p>
      <w:pPr>
        <w:spacing w:line="400" w:lineRule="exact"/>
        <w:ind w:firstLine="420" w:firstLineChars="200"/>
        <w:rPr>
          <w:rFonts w:ascii="宋体" w:hAnsi="宋体"/>
          <w:color w:val="000000"/>
        </w:rPr>
      </w:pPr>
      <w:r>
        <w:rPr>
          <w:rFonts w:hint="eastAsia" w:ascii="宋体" w:hAnsi="宋体"/>
          <w:color w:val="000000"/>
        </w:rPr>
        <w:t>本协议受中华人民共和国法律管辖，并在所有方面依其进行解释。</w:t>
      </w:r>
    </w:p>
    <w:p>
      <w:pPr>
        <w:spacing w:line="400" w:lineRule="exact"/>
        <w:ind w:firstLine="422" w:firstLineChars="200"/>
        <w:rPr>
          <w:rFonts w:ascii="宋体" w:hAnsi="宋体" w:cs="黑体"/>
          <w:b/>
          <w:color w:val="000000"/>
        </w:rPr>
      </w:pPr>
      <w:r>
        <w:rPr>
          <w:rFonts w:hint="eastAsia" w:ascii="宋体" w:hAnsi="宋体" w:cs="黑体"/>
          <w:b/>
          <w:color w:val="000000"/>
        </w:rPr>
        <w:t>11.争议的解决</w:t>
      </w:r>
    </w:p>
    <w:p>
      <w:pPr>
        <w:spacing w:line="400" w:lineRule="exact"/>
        <w:ind w:firstLine="420" w:firstLineChars="200"/>
        <w:rPr>
          <w:rFonts w:ascii="宋体" w:hAnsi="宋体"/>
          <w:color w:val="000000"/>
        </w:rPr>
      </w:pPr>
      <w:r>
        <w:rPr>
          <w:rFonts w:hint="eastAsia" w:ascii="宋体" w:hAnsi="宋体"/>
          <w:color w:val="000000"/>
        </w:rPr>
        <w:t>由本协议产生的一切争议由双方友好协商解决。协商不成，双方约定本协议纠纷的管辖法院。</w:t>
      </w:r>
    </w:p>
    <w:p>
      <w:pPr>
        <w:spacing w:line="400" w:lineRule="exact"/>
        <w:ind w:firstLine="422" w:firstLineChars="200"/>
        <w:rPr>
          <w:rFonts w:ascii="宋体" w:hAnsi="宋体" w:cs="黑体"/>
          <w:b/>
          <w:color w:val="000000"/>
        </w:rPr>
      </w:pPr>
      <w:r>
        <w:rPr>
          <w:rFonts w:hint="eastAsia" w:ascii="宋体" w:hAnsi="宋体" w:cs="黑体"/>
          <w:b/>
          <w:color w:val="000000"/>
        </w:rPr>
        <w:t>12.生效及其他事项</w:t>
      </w:r>
    </w:p>
    <w:p>
      <w:pPr>
        <w:spacing w:line="400" w:lineRule="exact"/>
        <w:ind w:firstLine="420" w:firstLineChars="200"/>
        <w:rPr>
          <w:rFonts w:ascii="宋体" w:hAnsi="宋体"/>
          <w:color w:val="000000"/>
        </w:rPr>
      </w:pPr>
      <w:r>
        <w:rPr>
          <w:rFonts w:hint="eastAsia" w:ascii="宋体" w:hAnsi="宋体"/>
          <w:color w:val="000000"/>
        </w:rPr>
        <w:t>12.1本协议壹式肆份，甲乙双方各执贰份。</w:t>
      </w:r>
    </w:p>
    <w:p>
      <w:pPr>
        <w:spacing w:line="400" w:lineRule="exact"/>
        <w:ind w:firstLine="420" w:firstLineChars="200"/>
        <w:rPr>
          <w:rFonts w:ascii="宋体" w:hAnsi="宋体"/>
          <w:color w:val="000000"/>
        </w:rPr>
      </w:pPr>
      <w:r>
        <w:rPr>
          <w:rFonts w:hint="eastAsia" w:ascii="宋体" w:hAnsi="宋体"/>
          <w:color w:val="000000"/>
        </w:rPr>
        <w:t>12.2本协议自签订之日起生效，任何于协议经双方协商但未记载于本协议之事项，对双方皆无约束力。</w:t>
      </w:r>
    </w:p>
    <w:p>
      <w:pPr>
        <w:spacing w:line="400" w:lineRule="exact"/>
        <w:ind w:firstLine="420" w:firstLineChars="200"/>
        <w:rPr>
          <w:rFonts w:ascii="宋体" w:hAnsi="宋体"/>
          <w:color w:val="000000"/>
        </w:rPr>
      </w:pPr>
      <w:r>
        <w:rPr>
          <w:rFonts w:hint="eastAsia" w:ascii="宋体" w:hAnsi="宋体"/>
          <w:color w:val="000000"/>
        </w:rPr>
        <w:t>12.3本协议及其附件对双方具有同等法律约束力，但若附件与本协议相抵触时以本协议为准。</w:t>
      </w:r>
    </w:p>
    <w:p>
      <w:pPr>
        <w:spacing w:line="400" w:lineRule="exact"/>
        <w:ind w:firstLine="420" w:firstLineChars="200"/>
        <w:rPr>
          <w:rFonts w:ascii="宋体" w:hAnsi="宋体"/>
          <w:color w:val="000000"/>
        </w:rPr>
      </w:pPr>
      <w:r>
        <w:rPr>
          <w:rFonts w:hint="eastAsia" w:ascii="宋体" w:hAnsi="宋体"/>
          <w:color w:val="000000"/>
        </w:rPr>
        <w:t>12.4未尽事宜由双方友好协商解决。</w:t>
      </w: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rPr>
          <w:rFonts w:ascii="宋体" w:hAnsi="宋体"/>
          <w:color w:val="000000"/>
        </w:rPr>
      </w:pPr>
      <w:r>
        <w:rPr>
          <w:rFonts w:hint="eastAsia" w:ascii="宋体" w:hAnsi="宋体"/>
          <w:color w:val="000000"/>
        </w:rPr>
        <w:t>甲方：重钢总医院（盖章）                       乙方：（盖章）</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法人代表（或授权代表）：                       法人代表（或授权代表）：</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分管领导：                                     经办人：</w:t>
      </w:r>
    </w:p>
    <w:p>
      <w:pPr>
        <w:spacing w:line="400" w:lineRule="exact"/>
        <w:ind w:firstLine="420" w:firstLineChars="200"/>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经办人：</w:t>
      </w:r>
    </w:p>
    <w:p>
      <w:pPr>
        <w:spacing w:line="400" w:lineRule="exact"/>
        <w:rPr>
          <w:rFonts w:ascii="宋体" w:hAnsi="宋体"/>
          <w:color w:val="000000"/>
        </w:rPr>
      </w:pPr>
    </w:p>
    <w:p>
      <w:pPr>
        <w:spacing w:line="400" w:lineRule="exact"/>
        <w:rPr>
          <w:rFonts w:ascii="宋体" w:hAnsi="宋体"/>
          <w:color w:val="000000"/>
        </w:rPr>
      </w:pPr>
    </w:p>
    <w:p>
      <w:pPr>
        <w:spacing w:line="400" w:lineRule="exact"/>
        <w:ind w:firstLine="436" w:firstLineChars="200"/>
        <w:rPr>
          <w:rFonts w:ascii="宋体" w:hAnsi="宋体"/>
          <w:color w:val="000000"/>
        </w:rPr>
      </w:pPr>
      <w:r>
        <w:rPr>
          <w:rFonts w:hint="eastAsia" w:ascii="宋体" w:hAnsi="宋体"/>
          <w:color w:val="000000"/>
          <w:spacing w:val="4"/>
        </w:rPr>
        <w:t>日期：    年    月    日                日期：     年     月    日</w:t>
      </w: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spacing w:line="400" w:lineRule="exact"/>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rPr>
          <w:rFonts w:ascii="宋体" w:hAnsi="宋体" w:cs="黑体"/>
          <w:b/>
          <w:color w:val="000000"/>
          <w:sz w:val="30"/>
          <w:szCs w:val="30"/>
        </w:rPr>
      </w:pPr>
      <w:r>
        <w:rPr>
          <w:rFonts w:hint="eastAsia" w:ascii="宋体" w:hAnsi="宋体" w:cs="黑体"/>
          <w:b/>
          <w:color w:val="000000"/>
          <w:sz w:val="30"/>
          <w:szCs w:val="30"/>
        </w:rPr>
        <w:t>附件２</w:t>
      </w:r>
    </w:p>
    <w:p>
      <w:pPr>
        <w:ind w:firstLine="480" w:firstLineChars="200"/>
        <w:rPr>
          <w:rFonts w:ascii="宋体" w:hAnsi="宋体"/>
          <w:color w:val="000000"/>
          <w:sz w:val="24"/>
        </w:rPr>
      </w:pPr>
    </w:p>
    <w:p>
      <w:pPr>
        <w:ind w:firstLine="480" w:firstLineChars="200"/>
        <w:rPr>
          <w:rFonts w:ascii="宋体" w:hAnsi="宋体"/>
          <w:color w:val="000000"/>
          <w:sz w:val="24"/>
        </w:rPr>
      </w:pPr>
    </w:p>
    <w:p>
      <w:pPr>
        <w:jc w:val="center"/>
        <w:rPr>
          <w:rFonts w:ascii="宋体" w:hAnsi="宋体" w:cs="方正小标宋_GBK"/>
          <w:b/>
          <w:color w:val="000000"/>
          <w:sz w:val="44"/>
          <w:szCs w:val="44"/>
        </w:rPr>
      </w:pPr>
      <w:r>
        <w:rPr>
          <w:rFonts w:hint="eastAsia" w:ascii="宋体" w:hAnsi="宋体" w:cs="方正小标宋_GBK"/>
          <w:b/>
          <w:color w:val="000000"/>
          <w:sz w:val="44"/>
          <w:szCs w:val="44"/>
        </w:rPr>
        <w:t>现场测评授权书</w:t>
      </w:r>
    </w:p>
    <w:p>
      <w:pPr>
        <w:ind w:firstLine="480" w:firstLineChars="200"/>
        <w:rPr>
          <w:rFonts w:ascii="宋体" w:hAnsi="宋体"/>
          <w:color w:val="000000"/>
          <w:sz w:val="24"/>
        </w:rPr>
      </w:pPr>
    </w:p>
    <w:p>
      <w:pPr>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兹有</w:t>
      </w:r>
      <w:r>
        <w:rPr>
          <w:rFonts w:hint="eastAsia" w:ascii="宋体" w:hAnsi="宋体"/>
          <w:sz w:val="24"/>
          <w:u w:val="single"/>
        </w:rPr>
        <w:t xml:space="preserve"> </w:t>
      </w:r>
      <w:r>
        <w:rPr>
          <w:rFonts w:hint="eastAsia" w:ascii="宋体" w:hAnsi="宋体" w:cs="黑体"/>
          <w:b/>
          <w:sz w:val="24"/>
          <w:u w:val="single"/>
        </w:rPr>
        <w:t xml:space="preserve">重钢总医院 </w:t>
      </w:r>
      <w:r>
        <w:rPr>
          <w:rFonts w:hint="eastAsia" w:ascii="宋体" w:hAnsi="宋体"/>
          <w:sz w:val="24"/>
        </w:rPr>
        <w:t>与</w:t>
      </w:r>
      <w:r>
        <w:rPr>
          <w:rFonts w:hint="eastAsia" w:ascii="宋体" w:hAnsi="宋体"/>
          <w:sz w:val="24"/>
          <w:u w:val="single"/>
        </w:rPr>
        <w:t xml:space="preserve">    </w:t>
      </w:r>
      <w:r>
        <w:rPr>
          <w:rFonts w:hint="eastAsia" w:ascii="宋体" w:hAnsi="宋体"/>
          <w:sz w:val="24"/>
        </w:rPr>
        <w:t>友好协商，特授权对</w:t>
      </w:r>
      <w:r>
        <w:rPr>
          <w:rFonts w:hint="eastAsia" w:ascii="宋体" w:hAnsi="宋体" w:cs="黑体"/>
          <w:sz w:val="24"/>
          <w:u w:val="single"/>
        </w:rPr>
        <w:t xml:space="preserve">就 </w:t>
      </w:r>
      <w:r>
        <w:rPr>
          <w:rFonts w:hint="eastAsia" w:ascii="宋体" w:hAnsi="宋体" w:cs="黑体"/>
          <w:b/>
          <w:sz w:val="24"/>
          <w:u w:val="single"/>
        </w:rPr>
        <w:t>医院信息化管理集成系统（三级）</w:t>
      </w:r>
      <w:r>
        <w:rPr>
          <w:rFonts w:hint="eastAsia" w:ascii="宋体" w:hAnsi="宋体"/>
          <w:sz w:val="24"/>
          <w:u w:val="single"/>
        </w:rPr>
        <w:t xml:space="preserve"> </w:t>
      </w:r>
      <w:r>
        <w:rPr>
          <w:rFonts w:hint="eastAsia" w:ascii="宋体" w:hAnsi="宋体"/>
          <w:sz w:val="24"/>
        </w:rPr>
        <w:t>实施等保测评服务。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color w:val="000000"/>
          <w:sz w:val="24"/>
        </w:rPr>
      </w:pPr>
    </w:p>
    <w:p>
      <w:pPr>
        <w:spacing w:line="360" w:lineRule="auto"/>
        <w:jc w:val="lef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重钢总医院</w:t>
      </w:r>
    </w:p>
    <w:p>
      <w:pPr>
        <w:spacing w:line="360" w:lineRule="auto"/>
        <w:ind w:right="713" w:firstLine="6023" w:firstLineChars="2500"/>
        <w:rPr>
          <w:rFonts w:ascii="宋体" w:hAnsi="宋体"/>
          <w:color w:val="000000"/>
          <w:sz w:val="24"/>
        </w:rPr>
      </w:pPr>
      <w:r>
        <w:rPr>
          <w:rFonts w:hint="eastAsia" w:ascii="宋体" w:hAnsi="宋体"/>
          <w:b/>
          <w:color w:val="000000"/>
          <w:sz w:val="24"/>
        </w:rPr>
        <w:t>202</w:t>
      </w:r>
      <w:r>
        <w:rPr>
          <w:rFonts w:ascii="宋体" w:hAnsi="宋体"/>
          <w:b/>
          <w:color w:val="000000"/>
          <w:sz w:val="24"/>
        </w:rPr>
        <w:t>3</w:t>
      </w:r>
      <w:r>
        <w:rPr>
          <w:rFonts w:hint="eastAsia" w:ascii="宋体" w:hAnsi="宋体"/>
          <w:b/>
          <w:color w:val="000000"/>
          <w:sz w:val="24"/>
        </w:rPr>
        <w:t>年  月    日</w:t>
      </w: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400" w:lineRule="exact"/>
        <w:ind w:firstLine="470" w:firstLineChars="224"/>
        <w:jc w:val="center"/>
        <w:rPr>
          <w:rFonts w:ascii="宋体" w:cs="宋体"/>
        </w:rPr>
      </w:pPr>
    </w:p>
    <w:p>
      <w:pPr>
        <w:snapToGrid w:val="0"/>
        <w:spacing w:line="360" w:lineRule="auto"/>
        <w:ind w:firstLine="627" w:firstLineChars="224"/>
        <w:jc w:val="center"/>
        <w:rPr>
          <w:rFonts w:ascii="宋体"/>
          <w:sz w:val="28"/>
          <w:szCs w:val="28"/>
        </w:rPr>
      </w:pPr>
    </w:p>
    <w:p>
      <w:pPr>
        <w:snapToGrid w:val="0"/>
        <w:spacing w:line="360" w:lineRule="auto"/>
        <w:ind w:firstLine="627" w:firstLineChars="224"/>
        <w:jc w:val="center"/>
        <w:rPr>
          <w:rFonts w:ascii="宋体"/>
          <w:sz w:val="28"/>
          <w:szCs w:val="28"/>
        </w:rPr>
      </w:pPr>
    </w:p>
    <w:p>
      <w:pPr>
        <w:snapToGrid w:val="0"/>
        <w:spacing w:line="360" w:lineRule="auto"/>
        <w:ind w:firstLine="627" w:firstLineChars="224"/>
        <w:jc w:val="center"/>
        <w:rPr>
          <w:rFonts w:ascii="宋体"/>
          <w:sz w:val="28"/>
          <w:szCs w:val="28"/>
        </w:rPr>
      </w:pPr>
    </w:p>
    <w:p>
      <w:pPr>
        <w:snapToGrid w:val="0"/>
        <w:spacing w:line="360" w:lineRule="auto"/>
        <w:ind w:firstLine="627" w:firstLineChars="224"/>
        <w:jc w:val="center"/>
        <w:rPr>
          <w:rFonts w:ascii="宋体"/>
          <w:sz w:val="28"/>
          <w:szCs w:val="28"/>
        </w:rPr>
      </w:pPr>
    </w:p>
    <w:p>
      <w:pPr>
        <w:snapToGrid w:val="0"/>
        <w:spacing w:line="360" w:lineRule="auto"/>
        <w:ind w:firstLine="627" w:firstLineChars="224"/>
        <w:jc w:val="center"/>
        <w:rPr>
          <w:rFonts w:ascii="宋体"/>
          <w:sz w:val="28"/>
          <w:szCs w:val="28"/>
        </w:rPr>
      </w:pPr>
    </w:p>
    <w:p>
      <w:pPr>
        <w:snapToGrid w:val="0"/>
        <w:spacing w:line="360" w:lineRule="auto"/>
        <w:ind w:firstLine="627" w:firstLineChars="224"/>
        <w:jc w:val="center"/>
        <w:rPr>
          <w:rFonts w:ascii="宋体"/>
          <w:sz w:val="28"/>
          <w:szCs w:val="28"/>
        </w:rPr>
      </w:pPr>
    </w:p>
    <w:p>
      <w:pPr>
        <w:pStyle w:val="4"/>
      </w:pPr>
    </w:p>
    <w:p>
      <w:pPr>
        <w:pStyle w:val="4"/>
      </w:pPr>
    </w:p>
    <w:p>
      <w:pPr>
        <w:pStyle w:val="4"/>
      </w:pPr>
    </w:p>
    <w:p>
      <w:pPr>
        <w:pStyle w:val="4"/>
      </w:pPr>
    </w:p>
    <w:p>
      <w:pPr>
        <w:pStyle w:val="4"/>
      </w:pPr>
    </w:p>
    <w:p>
      <w:pPr>
        <w:pStyle w:val="4"/>
      </w:pPr>
    </w:p>
    <w:p>
      <w:pPr>
        <w:pStyle w:val="4"/>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第五章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三、资质材料；</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156" w:afterLines="50" w:line="480" w:lineRule="exact"/>
        <w:jc w:val="left"/>
        <w:rPr>
          <w:rFonts w:ascii="宋体" w:hAnsi="宋体" w:cs="宋体"/>
          <w:b/>
          <w:bCs/>
          <w:color w:val="000000"/>
        </w:rPr>
      </w:pPr>
    </w:p>
    <w:p>
      <w:pPr>
        <w:tabs>
          <w:tab w:val="left" w:pos="360"/>
        </w:tabs>
        <w:spacing w:after="156" w:afterLines="50" w:line="480" w:lineRule="exact"/>
        <w:jc w:val="left"/>
        <w:rPr>
          <w:rFonts w:ascii="宋体" w:hAnsi="宋体" w:cs="宋体"/>
          <w:b/>
          <w:bCs/>
          <w:color w:val="000000"/>
        </w:rPr>
      </w:pPr>
    </w:p>
    <w:p>
      <w:pPr>
        <w:tabs>
          <w:tab w:val="left" w:pos="360"/>
        </w:tabs>
        <w:spacing w:after="156" w:afterLines="50" w:line="480" w:lineRule="exact"/>
        <w:jc w:val="left"/>
        <w:rPr>
          <w:rFonts w:ascii="宋体" w:hAnsi="宋体" w:cs="宋体"/>
          <w:b/>
          <w:bCs/>
          <w:color w:val="000000"/>
        </w:rPr>
      </w:pPr>
    </w:p>
    <w:p>
      <w:pPr>
        <w:pStyle w:val="4"/>
      </w:pPr>
    </w:p>
    <w:p>
      <w:pPr>
        <w:tabs>
          <w:tab w:val="left" w:pos="360"/>
        </w:tabs>
        <w:spacing w:after="156" w:afterLines="50" w:line="480" w:lineRule="exact"/>
        <w:jc w:val="left"/>
        <w:rPr>
          <w:rFonts w:ascii="宋体" w:hAnsi="宋体" w:cs="宋体"/>
          <w:b/>
          <w:bCs/>
          <w:color w:val="000000"/>
        </w:rPr>
      </w:pPr>
    </w:p>
    <w:p>
      <w:pPr>
        <w:pStyle w:val="4"/>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8"/>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8"/>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201</w:t>
      </w:r>
      <w:r>
        <w:rPr>
          <w:rFonts w:hint="eastAsia" w:cs="宋体" w:asciiTheme="minorEastAsia" w:hAnsiTheme="minorEastAsia" w:eastAsiaTheme="minorEastAsia"/>
          <w:sz w:val="24"/>
          <w:szCs w:val="24"/>
        </w:rPr>
        <w:t>9年</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4"/>
        <w:spacing w:line="420" w:lineRule="exact"/>
      </w:pPr>
    </w:p>
    <w:p>
      <w:pPr>
        <w:pStyle w:val="4"/>
        <w:spacing w:line="420" w:lineRule="exact"/>
      </w:pPr>
    </w:p>
    <w:p>
      <w:pPr>
        <w:pStyle w:val="4"/>
        <w:spacing w:line="420" w:lineRule="exact"/>
      </w:pPr>
    </w:p>
    <w:p>
      <w:pPr>
        <w:pStyle w:val="4"/>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4"/>
      </w:pPr>
    </w:p>
    <w:p>
      <w:pPr>
        <w:pStyle w:val="4"/>
      </w:pPr>
    </w:p>
    <w:p>
      <w:pPr>
        <w:spacing w:line="276" w:lineRule="auto"/>
        <w:rPr>
          <w:rFonts w:ascii="宋体" w:hAnsi="宋体" w:cs="宋体"/>
          <w:b/>
          <w:bCs/>
          <w:sz w:val="28"/>
          <w:szCs w:val="28"/>
        </w:rPr>
      </w:pPr>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cs="宋体"/>
      </w:rPr>
      <w:t>第</w:t>
    </w:r>
    <w:r>
      <w:fldChar w:fldCharType="begin"/>
    </w:r>
    <w:r>
      <w:instrText xml:space="preserve"> PAGE   \* MERGEFORMAT </w:instrText>
    </w:r>
    <w:r>
      <w:fldChar w:fldCharType="separate"/>
    </w:r>
    <w:r>
      <w:rPr>
        <w:lang w:val="zh-CN"/>
      </w:rPr>
      <w:t>13</w:t>
    </w:r>
    <w:r>
      <w:rPr>
        <w:lang w:val="zh-CN"/>
      </w:rPr>
      <w:fldChar w:fldCharType="end"/>
    </w:r>
    <w:r>
      <w:rPr>
        <w:rFonts w:hint="eastAsia" w:cs="宋体"/>
      </w:rPr>
      <w:t>页，共</w:t>
    </w:r>
    <w:r>
      <w:rPr>
        <w:rFonts w:hint="eastAsia"/>
      </w:rPr>
      <w:t>2</w:t>
    </w:r>
    <w:r>
      <w:t>8</w:t>
    </w:r>
    <w:r>
      <w:rPr>
        <w:rFonts w:hint="eastAsia" w:cs="宋体"/>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F8DB6"/>
    <w:multiLevelType w:val="singleLevel"/>
    <w:tmpl w:val="878F8D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GE1MzQ3ZGZhODFhNGY0YzQzZDVmMWMxNjBkNGIifQ=="/>
  </w:docVars>
  <w:rsids>
    <w:rsidRoot w:val="00000000"/>
    <w:rsid w:val="1356649D"/>
    <w:rsid w:val="47816AD6"/>
    <w:rsid w:val="4B8052C1"/>
    <w:rsid w:val="66981EFC"/>
    <w:rsid w:val="7149111D"/>
    <w:rsid w:val="79E5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szCs w:val="20"/>
    </w:rPr>
  </w:style>
  <w:style w:type="paragraph" w:styleId="4">
    <w:name w:val="Body Text"/>
    <w:basedOn w:val="1"/>
    <w:qFormat/>
    <w:uiPriority w:val="99"/>
    <w:rPr>
      <w:rFonts w:ascii="宋体" w:hAnsi="宋体" w:cs="宋体"/>
      <w:sz w:val="28"/>
      <w:szCs w:val="28"/>
    </w:rPr>
  </w:style>
  <w:style w:type="paragraph" w:styleId="5">
    <w:name w:val="Body Text Indent"/>
    <w:basedOn w:val="1"/>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szCs w:val="24"/>
    </w:rPr>
  </w:style>
  <w:style w:type="paragraph" w:customStyle="1" w:styleId="11">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2023-08-29T02:32:00Z</dcterms:created>
  <dc:creator>Administrator</dc:creator>
  <cp:lastModifiedBy>QY~勇</cp:lastModifiedBy>
  <dcterms:modified xsi:type="dcterms:W3CDTF">2023-09-11T08:45:36Z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688FDB0D37CB409B822C1B2D08868A43_12</vt:lpwstr>
  </property>
</Properties>
</file>