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eastAsia"/>
          <w:b/>
          <w:sz w:val="32"/>
          <w:szCs w:val="32"/>
          <w:u w:val="single"/>
        </w:rPr>
      </w:pPr>
      <w:r>
        <w:rPr>
          <w:rFonts w:hint="eastAsia"/>
          <w:b/>
          <w:sz w:val="32"/>
          <w:szCs w:val="32"/>
        </w:rPr>
        <w:t>项目名称：</w:t>
      </w:r>
      <w:r>
        <w:rPr>
          <w:rFonts w:hint="eastAsia"/>
          <w:b/>
          <w:sz w:val="32"/>
          <w:szCs w:val="32"/>
          <w:u w:val="single"/>
        </w:rPr>
        <w:t xml:space="preserve"> 重钢总医院国家排污许可证例行监测及</w:t>
      </w:r>
    </w:p>
    <w:p>
      <w:pPr>
        <w:spacing w:line="800" w:lineRule="exact"/>
        <w:jc w:val="center"/>
        <w:rPr>
          <w:sz w:val="28"/>
          <w:szCs w:val="28"/>
          <w:u w:val="single"/>
        </w:rPr>
      </w:pPr>
      <w:r>
        <w:rPr>
          <w:rFonts w:hint="eastAsia"/>
          <w:b/>
          <w:sz w:val="32"/>
          <w:szCs w:val="32"/>
          <w:u w:val="single"/>
        </w:rPr>
        <w:t>二三门诊废水送样监测项目</w:t>
      </w:r>
    </w:p>
    <w:p>
      <w:pPr>
        <w:spacing w:line="800" w:lineRule="exact"/>
        <w:jc w:val="center"/>
        <w:rPr>
          <w:sz w:val="28"/>
          <w:szCs w:val="28"/>
        </w:rPr>
      </w:pPr>
      <w:r>
        <w:rPr>
          <w:rFonts w:hint="eastAsia"/>
          <w:sz w:val="28"/>
          <w:szCs w:val="28"/>
        </w:rPr>
        <w:t>（项目编号：</w:t>
      </w:r>
      <w:r>
        <w:rPr>
          <w:rFonts w:hint="eastAsia"/>
          <w:sz w:val="28"/>
          <w:szCs w:val="28"/>
          <w:u w:val="single"/>
          <w:lang w:val="en-US" w:eastAsia="zh-CN"/>
        </w:rPr>
        <w:t xml:space="preserve">    </w:t>
      </w:r>
      <w:r>
        <w:rPr>
          <w:sz w:val="28"/>
          <w:szCs w:val="28"/>
          <w:u w:val="single"/>
        </w:rPr>
        <w:t>CGZYYCG2023</w:t>
      </w:r>
      <w:r>
        <w:rPr>
          <w:rFonts w:hint="eastAsia"/>
          <w:sz w:val="28"/>
          <w:szCs w:val="28"/>
          <w:u w:val="single"/>
        </w:rPr>
        <w:t>30</w:t>
      </w:r>
      <w:r>
        <w:rPr>
          <w:rFonts w:hint="eastAsia"/>
          <w:sz w:val="28"/>
          <w:szCs w:val="28"/>
          <w:u w:val="single"/>
          <w:lang w:val="en-US" w:eastAsia="zh-CN"/>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w:t>
      </w:r>
      <w:r>
        <w:rPr>
          <w:rFonts w:ascii="宋体" w:hAnsi="宋体"/>
          <w:sz w:val="28"/>
          <w:szCs w:val="28"/>
        </w:rPr>
        <w:t>3</w:t>
      </w:r>
      <w:r>
        <w:rPr>
          <w:rFonts w:hint="eastAsia" w:ascii="宋体" w:hAnsi="宋体"/>
          <w:sz w:val="28"/>
          <w:szCs w:val="28"/>
        </w:rPr>
        <w:t>年9月</w:t>
      </w:r>
      <w:r>
        <w:rPr>
          <w:rFonts w:hint="eastAsia" w:ascii="宋体" w:hAnsi="宋体"/>
          <w:sz w:val="28"/>
          <w:szCs w:val="28"/>
          <w:lang w:val="en-US" w:eastAsia="zh-CN"/>
        </w:rPr>
        <w:t>22</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重钢总医院国家排污许可证例行监测及二三门诊废水送样监测项目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重钢总医院拟对重钢总医院国家排污许可证例行监测及二三门诊废水送样监测项目项目进行比选。欢迎有合法资质的单位前来参选。</w:t>
      </w: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：重钢总医院国家排污许可证例行监测及二三门诊废水送样监测项目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ascii="宋体" w:hAnsi="宋体" w:cs="宋体"/>
          <w:bCs/>
          <w:sz w:val="24"/>
          <w:szCs w:val="24"/>
        </w:rPr>
      </w:pPr>
      <w:r>
        <w:rPr>
          <w:rFonts w:hint="eastAsia" w:ascii="宋体" w:hAnsi="宋体" w:cs="宋体"/>
          <w:b/>
          <w:bCs/>
          <w:sz w:val="24"/>
          <w:szCs w:val="24"/>
        </w:rPr>
        <w:t>三、服务周期：</w:t>
      </w:r>
      <w:r>
        <w:rPr>
          <w:rFonts w:hint="eastAsia" w:ascii="宋体" w:hAnsi="宋体" w:cs="宋体"/>
          <w:bCs/>
          <w:sz w:val="24"/>
          <w:szCs w:val="24"/>
        </w:rPr>
        <w:t>3年。</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四、服务内容：</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国家排污许可证例行监测</w:t>
      </w:r>
    </w:p>
    <w:p>
      <w:pPr>
        <w:numPr>
          <w:ilvl w:val="0"/>
          <w:numId w:val="1"/>
        </w:numPr>
        <w:spacing w:line="420" w:lineRule="exact"/>
        <w:ind w:firstLine="480" w:firstLineChars="200"/>
        <w:jc w:val="left"/>
        <w:rPr>
          <w:rFonts w:ascii="宋体" w:hAnsi="宋体" w:cs="宋体"/>
          <w:bCs/>
          <w:sz w:val="24"/>
          <w:szCs w:val="24"/>
        </w:rPr>
      </w:pPr>
      <w:r>
        <w:rPr>
          <w:rFonts w:hint="eastAsia" w:ascii="宋体" w:hAnsi="宋体" w:cs="宋体"/>
          <w:bCs/>
          <w:sz w:val="24"/>
          <w:szCs w:val="24"/>
        </w:rPr>
        <w:t>重钢总医院本部</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1、废水：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每周1次：悬浮物、化学需氧量；</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每月1次：粪大肠菌群数；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每季度1次：挥发酚、总氰化物、动植物油、五日生化需氧量、石油类、阴离子表面活性剂（LAS）。</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2、无组织排放：</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每季度1次：臭气浓度、硫化氢、氨、氯气、甲烷。</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（二）比选人所辖跃进村社区卫生服务中心、九宫庙社区卫生服务中心</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1、废水：</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每月1次：粪大肠杆菌群；</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每季度1次：沙门氏菌、志贺氏菌。</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（三）异常情况复检</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第（一）（二）项个别监测指标出现异常情况时，需要重新单次采样及监测。</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负责以上（一）（二）（三）项所有项目的采样、送样、监测、出具CMA检测报告。</w:t>
      </w:r>
    </w:p>
    <w:p>
      <w:pPr>
        <w:spacing w:line="420" w:lineRule="exact"/>
        <w:ind w:firstLine="482" w:firstLineChars="200"/>
        <w:rPr>
          <w:rFonts w:ascii="宋体" w:hAnsi="宋体" w:cs="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20年7月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（三）环保技术开发及技术咨询环保相关资质，通过检验检测机构资质认定，其中检验检测能力附表中必须具备本项目检测能力。</w:t>
      </w:r>
    </w:p>
    <w:p>
      <w:pPr>
        <w:spacing w:line="420" w:lineRule="exact"/>
        <w:ind w:firstLine="480" w:firstLineChars="200"/>
        <w:rPr>
          <w:rFonts w:ascii="宋体" w:cs="宋体"/>
          <w:sz w:val="24"/>
          <w:szCs w:val="24"/>
        </w:rPr>
      </w:pPr>
      <w:r>
        <w:rPr>
          <w:rFonts w:hint="eastAsia" w:ascii="宋体" w:cs="宋体"/>
          <w:sz w:val="24"/>
          <w:szCs w:val="24"/>
        </w:rPr>
        <w:t>（四）法律、行政法规规定的其他条件。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（五）本次比选不接受联合体参与。</w:t>
      </w:r>
    </w:p>
    <w:p>
      <w:pPr>
        <w:spacing w:line="360" w:lineRule="auto"/>
        <w:ind w:firstLine="482" w:firstLineChars="200"/>
        <w:rPr>
          <w:rFonts w:ascii="宋体" w:hAnsi="宋体" w:cs="宋体"/>
          <w:sz w:val="24"/>
          <w:szCs w:val="24"/>
        </w:rPr>
      </w:pPr>
      <w:r>
        <w:rPr>
          <w:rFonts w:hint="eastAsia" w:ascii="宋体" w:hAnsi="宋体" w:cs="宋体"/>
          <w:b/>
          <w:bCs/>
          <w:sz w:val="24"/>
          <w:szCs w:val="24"/>
        </w:rPr>
        <w:t>六、现场踏勘</w:t>
      </w:r>
      <w:r>
        <w:rPr>
          <w:rFonts w:hint="eastAsia" w:ascii="宋体" w:hAnsi="宋体" w:cs="宋体"/>
          <w:sz w:val="24"/>
          <w:szCs w:val="24"/>
        </w:rPr>
        <w:t>：自行踏勘。</w:t>
      </w:r>
    </w:p>
    <w:p>
      <w:pPr>
        <w:spacing w:line="420" w:lineRule="exact"/>
        <w:ind w:firstLine="482" w:firstLineChars="200"/>
        <w:rPr>
          <w:rFonts w:ascii="宋体" w:hAnsi="宋体" w:cs="宋体"/>
          <w:sz w:val="24"/>
          <w:szCs w:val="24"/>
        </w:rPr>
      </w:pPr>
      <w:r>
        <w:rPr>
          <w:rFonts w:hint="eastAsia" w:ascii="宋体" w:hAnsi="宋体" w:cs="宋体"/>
          <w:b/>
          <w:bCs/>
          <w:sz w:val="24"/>
          <w:szCs w:val="24"/>
        </w:rPr>
        <w:t>七、比选时间、地点及文件获取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22</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27</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09</w:t>
      </w:r>
      <w:r>
        <w:rPr>
          <w:rFonts w:hint="eastAsia" w:cs="宋体" w:asciiTheme="minorEastAsia" w:hAnsiTheme="minorEastAsia" w:eastAsiaTheme="minorEastAsia"/>
          <w:sz w:val="24"/>
          <w:szCs w:val="24"/>
        </w:rPr>
        <w:t>:00时。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fldChar w:fldCharType="begin"/>
      </w:r>
      <w:r>
        <w:instrText xml:space="preserve"> HYPERLINK "http://www.cghospital.com" </w:instrText>
      </w:r>
      <w:r>
        <w:fldChar w:fldCharType="separate"/>
      </w:r>
      <w:r>
        <w:rPr>
          <w:rFonts w:cs="宋体" w:asciiTheme="minorEastAsia" w:hAnsiTheme="minorEastAsia" w:eastAsiaTheme="minorEastAsia"/>
          <w:sz w:val="24"/>
          <w:szCs w:val="24"/>
        </w:rPr>
        <w:t>http://www.cghospital.com</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p>
    <w:p>
      <w:pPr>
        <w:spacing w:line="420" w:lineRule="exact"/>
        <w:ind w:firstLine="480" w:firstLineChars="200"/>
        <w:rPr>
          <w:rFonts w:ascii="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w:t>
      </w:r>
      <w:r>
        <w:rPr>
          <w:rFonts w:hint="eastAsia" w:cs="宋体" w:asciiTheme="minorEastAsia" w:hAnsiTheme="minorEastAsia" w:eastAsiaTheme="minorEastAsia"/>
          <w:sz w:val="24"/>
          <w:szCs w:val="24"/>
          <w:lang w:val="en-US" w:eastAsia="zh-CN"/>
        </w:rPr>
        <w:t>9</w:t>
      </w:r>
      <w:r>
        <w:rPr>
          <w:rFonts w:hint="eastAsia" w:ascii="宋体" w:hAnsi="宋体" w:cs="宋体"/>
          <w:sz w:val="24"/>
          <w:szCs w:val="24"/>
        </w:rPr>
        <w:t>月</w:t>
      </w:r>
      <w:r>
        <w:rPr>
          <w:rFonts w:hint="eastAsia" w:cs="宋体" w:asciiTheme="minorEastAsia" w:hAnsiTheme="minorEastAsia" w:eastAsiaTheme="minorEastAsia"/>
          <w:sz w:val="24"/>
          <w:szCs w:val="24"/>
          <w:lang w:val="en-US" w:eastAsia="zh-CN"/>
        </w:rPr>
        <w:t>27</w:t>
      </w:r>
      <w:r>
        <w:rPr>
          <w:rFonts w:hint="eastAsia" w:ascii="宋体" w:hAnsi="宋体" w:cs="宋体"/>
          <w:sz w:val="24"/>
          <w:szCs w:val="24"/>
        </w:rPr>
        <w:t>日</w:t>
      </w:r>
      <w:r>
        <w:rPr>
          <w:rFonts w:hint="eastAsia" w:ascii="宋体" w:hAnsi="宋体" w:cs="宋体"/>
          <w:sz w:val="24"/>
          <w:szCs w:val="24"/>
          <w:lang w:eastAsia="zh-CN"/>
        </w:rPr>
        <w:t>上</w:t>
      </w:r>
      <w:r>
        <w:rPr>
          <w:rFonts w:hint="eastAsia" w:ascii="宋体" w:hAnsi="宋体" w:cs="宋体"/>
          <w:sz w:val="24"/>
          <w:szCs w:val="24"/>
        </w:rPr>
        <w:t>午</w:t>
      </w:r>
      <w:r>
        <w:rPr>
          <w:rFonts w:hint="eastAsia" w:ascii="宋体" w:hAnsi="宋体" w:cs="宋体"/>
          <w:sz w:val="24"/>
          <w:szCs w:val="24"/>
          <w:lang w:val="en-US" w:eastAsia="zh-CN"/>
        </w:rPr>
        <w:t>09</w:t>
      </w:r>
      <w:r>
        <w:rPr>
          <w:rFonts w:ascii="宋体" w:hAnsi="宋体" w:cs="宋体"/>
          <w:sz w:val="24"/>
          <w:szCs w:val="24"/>
        </w:rPr>
        <w:t>:00</w:t>
      </w:r>
      <w:r>
        <w:rPr>
          <w:rFonts w:hint="eastAsia" w:ascii="宋体" w:hAnsi="宋体" w:cs="宋体"/>
          <w:sz w:val="24"/>
          <w:szCs w:val="24"/>
        </w:rPr>
        <w:t>时。超过截止时间的恕不接受。</w:t>
      </w:r>
    </w:p>
    <w:p>
      <w:pPr>
        <w:spacing w:line="420" w:lineRule="exact"/>
        <w:ind w:firstLine="480" w:firstLineChars="200"/>
        <w:rPr>
          <w:rFonts w:ascii="宋体"/>
          <w:sz w:val="24"/>
          <w:szCs w:val="24"/>
        </w:rPr>
      </w:pPr>
      <w:r>
        <w:rPr>
          <w:rFonts w:hint="eastAsia" w:ascii="宋体" w:hAnsi="宋体" w:cs="宋体"/>
          <w:sz w:val="24"/>
          <w:szCs w:val="24"/>
        </w:rPr>
        <w:t>（五）响应文件递交地点：重钢总医院办公楼三楼一会议室。</w:t>
      </w:r>
    </w:p>
    <w:p>
      <w:pPr>
        <w:spacing w:line="440" w:lineRule="exact"/>
        <w:ind w:firstLine="480" w:firstLineChars="200"/>
        <w:rPr>
          <w:rFonts w:ascii="宋体"/>
          <w:b/>
          <w:bCs/>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40" w:lineRule="exact"/>
        <w:ind w:firstLine="482" w:firstLineChars="200"/>
        <w:rPr>
          <w:rFonts w:ascii="宋体"/>
          <w:sz w:val="24"/>
          <w:szCs w:val="24"/>
        </w:rPr>
      </w:pPr>
      <w:r>
        <w:rPr>
          <w:rFonts w:hint="eastAsia" w:ascii="宋体" w:hAnsi="宋体" w:cs="宋体"/>
          <w:b/>
          <w:bCs/>
          <w:sz w:val="24"/>
          <w:szCs w:val="24"/>
        </w:rPr>
        <w:t>八、联系人</w:t>
      </w:r>
    </w:p>
    <w:p>
      <w:pPr>
        <w:spacing w:line="420" w:lineRule="exact"/>
        <w:ind w:firstLine="480" w:firstLineChars="200"/>
        <w:rPr>
          <w:rFonts w:ascii="宋体" w:hAnsi="宋体" w:cs="宋体"/>
          <w:sz w:val="24"/>
          <w:szCs w:val="24"/>
        </w:rPr>
      </w:pPr>
      <w:r>
        <w:rPr>
          <w:rFonts w:hint="eastAsia" w:ascii="宋体" w:hAnsi="宋体" w:cs="宋体"/>
          <w:sz w:val="24"/>
          <w:szCs w:val="24"/>
        </w:rPr>
        <w:t>比选人：重钢总医院</w:t>
      </w:r>
    </w:p>
    <w:p>
      <w:pPr>
        <w:spacing w:line="420" w:lineRule="exact"/>
        <w:ind w:firstLine="480" w:firstLineChars="200"/>
        <w:rPr>
          <w:rFonts w:ascii="宋体"/>
          <w:sz w:val="24"/>
          <w:szCs w:val="24"/>
        </w:rPr>
      </w:pPr>
      <w:r>
        <w:rPr>
          <w:rFonts w:hint="eastAsia" w:ascii="宋体" w:hAnsi="宋体" w:cs="宋体"/>
          <w:sz w:val="24"/>
          <w:szCs w:val="24"/>
        </w:rPr>
        <w:t>地址：重庆市大渡口区</w:t>
      </w:r>
    </w:p>
    <w:p>
      <w:pPr>
        <w:spacing w:line="420" w:lineRule="exact"/>
        <w:ind w:firstLine="480" w:firstLineChars="200"/>
        <w:rPr>
          <w:rFonts w:ascii="宋体"/>
          <w:sz w:val="24"/>
          <w:szCs w:val="24"/>
        </w:rPr>
      </w:pPr>
      <w:r>
        <w:rPr>
          <w:rFonts w:hint="eastAsia" w:ascii="宋体" w:hAnsi="宋体" w:cs="宋体"/>
          <w:sz w:val="24"/>
          <w:szCs w:val="24"/>
        </w:rPr>
        <w:t>组织联系人：戚老师       联系电话：</w:t>
      </w:r>
      <w:r>
        <w:rPr>
          <w:rFonts w:ascii="宋体" w:hAnsi="宋体" w:cs="宋体"/>
          <w:sz w:val="24"/>
          <w:szCs w:val="24"/>
        </w:rPr>
        <w:t xml:space="preserve">023-81915031  </w:t>
      </w:r>
    </w:p>
    <w:p>
      <w:pPr>
        <w:spacing w:line="420" w:lineRule="exact"/>
        <w:ind w:firstLine="480" w:firstLineChars="200"/>
        <w:rPr>
          <w:rFonts w:ascii="宋体"/>
          <w:sz w:val="24"/>
          <w:szCs w:val="24"/>
        </w:rPr>
      </w:pPr>
      <w:r>
        <w:rPr>
          <w:rFonts w:hint="eastAsia" w:ascii="宋体" w:hAnsi="宋体" w:cs="宋体"/>
          <w:sz w:val="24"/>
          <w:szCs w:val="24"/>
        </w:rPr>
        <w:t>业务部门联系人：潘老师   联系电话：</w:t>
      </w:r>
      <w:r>
        <w:rPr>
          <w:rFonts w:ascii="宋体" w:hAnsi="宋体" w:cs="宋体"/>
          <w:sz w:val="24"/>
          <w:szCs w:val="24"/>
        </w:rPr>
        <w:t>023-81915</w:t>
      </w:r>
      <w:r>
        <w:rPr>
          <w:rFonts w:hint="eastAsia" w:ascii="宋体" w:hAnsi="宋体" w:cs="宋体"/>
          <w:sz w:val="24"/>
          <w:szCs w:val="24"/>
        </w:rPr>
        <w:t>204</w:t>
      </w: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jc w:val="center"/>
        <w:rPr>
          <w:rFonts w:ascii="宋体" w:hAnsi="宋体" w:cs="宋体"/>
          <w:b/>
          <w:bCs/>
          <w:color w:val="000000"/>
          <w:sz w:val="24"/>
          <w:szCs w:val="24"/>
        </w:rPr>
      </w:pPr>
    </w:p>
    <w:p>
      <w:pPr>
        <w:spacing w:line="420" w:lineRule="exact"/>
        <w:rPr>
          <w:rFonts w:ascii="宋体" w:hAnsi="宋体" w:cs="宋体"/>
          <w:b/>
          <w:bCs/>
          <w:color w:val="000000"/>
          <w:sz w:val="24"/>
          <w:szCs w:val="24"/>
        </w:rPr>
      </w:pP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第二章响应人须知</w:t>
      </w:r>
    </w:p>
    <w:p>
      <w:pPr>
        <w:spacing w:line="420" w:lineRule="exact"/>
        <w:jc w:val="left"/>
        <w:rPr>
          <w:rFonts w:ascii="宋体" w:hAnsi="宋体" w:cs="宋体"/>
          <w:b/>
          <w:bCs/>
          <w:sz w:val="24"/>
          <w:szCs w:val="24"/>
        </w:rPr>
      </w:pP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：重钢总医院国家排污许可证例行监测及二三门诊废水送样监测项目</w:t>
      </w:r>
    </w:p>
    <w:p>
      <w:pPr>
        <w:spacing w:line="420" w:lineRule="exact"/>
        <w:ind w:firstLine="482" w:firstLineChars="200"/>
        <w:rPr>
          <w:rFonts w:ascii="宋体" w:hAnsi="宋体"/>
          <w:sz w:val="24"/>
          <w:szCs w:val="24"/>
        </w:rPr>
      </w:pPr>
      <w:r>
        <w:rPr>
          <w:rFonts w:hint="eastAsia" w:ascii="宋体" w:hAnsi="宋体" w:cs="宋体"/>
          <w:b/>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2" w:firstLineChars="200"/>
        <w:rPr>
          <w:rFonts w:ascii="宋体" w:hAnsi="宋体" w:cs="宋体"/>
          <w:sz w:val="24"/>
          <w:szCs w:val="24"/>
        </w:rPr>
      </w:pPr>
      <w:r>
        <w:rPr>
          <w:rFonts w:hint="eastAsia" w:ascii="宋体" w:hAnsi="宋体" w:cs="宋体"/>
          <w:b/>
          <w:sz w:val="24"/>
          <w:szCs w:val="24"/>
        </w:rPr>
        <w:t>本次比选有二次报价</w:t>
      </w:r>
      <w:r>
        <w:rPr>
          <w:rFonts w:hint="eastAsia" w:ascii="宋体" w:hAnsi="宋体" w:cs="宋体"/>
          <w:sz w:val="24"/>
          <w:szCs w:val="24"/>
        </w:rPr>
        <w:t>，以总价报价的形式进行报价，报价单位为元，报价最多保留小数点后两位。报价包含完成该项目所需的人工费、材料费、施工机具使用费、利润、风险费、税金等所有费用。大写金额与小写金额不一致的，以大写金额为准</w:t>
      </w:r>
      <w:r>
        <w:rPr>
          <w:rFonts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（二）报价说明：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（1）常规检测及15次内复检：最高限价为人民币150000元，响应人的报价不得超过对应的最高限价，否则，视为无效。</w:t>
      </w:r>
    </w:p>
    <w:p>
      <w:pPr>
        <w:spacing w:line="480" w:lineRule="exact"/>
        <w:ind w:firstLine="480" w:firstLineChars="200"/>
        <w:rPr>
          <w:rFonts w:ascii="宋体" w:hAnsi="宋体" w:cs="宋体"/>
          <w:sz w:val="24"/>
          <w:szCs w:val="24"/>
        </w:rPr>
      </w:pPr>
      <w:r>
        <w:rPr>
          <w:rFonts w:hint="eastAsia" w:ascii="宋体" w:hAnsi="宋体" w:cs="宋体"/>
          <w:sz w:val="24"/>
          <w:szCs w:val="24"/>
        </w:rPr>
        <w:t>（2）单次复检：当单次采样超过15次后的单次采样及检测费用，由响应人报单次价格，确定中标人后执行单次中标价格。</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cs="宋体" w:asciiTheme="minorEastAsia" w:hAnsiTheme="minorEastAsia" w:eastAsiaTheme="minorEastAsia"/>
          <w:kern w:val="0"/>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（4）专业资质</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环保技术开发及技术咨询环保相关资质，通过检验检测机构资质认定，其中检验检测能力附表中必须具备本项目检测能力。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（5）法律、行政法规规定的其他条件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符合特定资格要求、不接受联合体参与。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793"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753"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只能有一个方案参选。（响应第三章技术标准和要求：重钢总医院国家重点监控企业自行监测方案）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753"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其它部分</w:t>
            </w: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p>
        </w:tc>
      </w:tr>
    </w:tbl>
    <w:p>
      <w:pPr>
        <w:spacing w:line="400" w:lineRule="exact"/>
        <w:ind w:firstLine="360" w:firstLineChars="150"/>
        <w:rPr>
          <w:rFonts w:cs="宋体" w:asciiTheme="minorEastAsia" w:hAnsiTheme="minorEastAsia" w:eastAsiaTheme="minorEastAsia"/>
          <w:sz w:val="24"/>
          <w:szCs w:val="24"/>
        </w:rPr>
      </w:pPr>
      <w:r>
        <w:rPr>
          <w:rFonts w:hint="eastAsia" w:ascii="宋体" w:hAnsi="宋体" w:cs="宋体"/>
          <w:sz w:val="24"/>
          <w:szCs w:val="24"/>
        </w:rPr>
        <w:t>（3）</w:t>
      </w:r>
      <w:r>
        <w:rPr>
          <w:rFonts w:hint="eastAsia" w:cs="宋体" w:asciiTheme="minorEastAsia" w:hAnsiTheme="minorEastAsia" w:eastAsiaTheme="minorEastAsia"/>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pPr>
        <w:spacing w:line="420" w:lineRule="exact"/>
        <w:ind w:firstLine="482" w:firstLineChars="200"/>
        <w:rPr>
          <w:rFonts w:ascii="宋体" w:cs="宋体"/>
          <w:bCs/>
          <w:sz w:val="24"/>
          <w:szCs w:val="24"/>
        </w:rPr>
      </w:pPr>
      <w:r>
        <w:rPr>
          <w:rFonts w:hint="eastAsia" w:ascii="宋体" w:hAnsi="宋体" w:cs="宋体"/>
          <w:b/>
          <w:bCs/>
          <w:sz w:val="24"/>
          <w:szCs w:val="24"/>
        </w:rPr>
        <w:t>三、报价及结算币种</w:t>
      </w:r>
      <w:r>
        <w:rPr>
          <w:rFonts w:hint="eastAsia" w:ascii="宋体" w:hAnsi="宋体" w:cs="宋体"/>
          <w:bCs/>
          <w:sz w:val="24"/>
          <w:szCs w:val="24"/>
        </w:rPr>
        <w:t>：人民币。</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四、响应人不足的情形</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经评审小组评审后否决所有响应人的。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hAnsi="宋体" w:cs="宋体"/>
          <w:sz w:val="24"/>
          <w:szCs w:val="24"/>
        </w:rPr>
      </w:pPr>
      <w:r>
        <w:rPr>
          <w:rFonts w:hint="eastAsia" w:ascii="宋体" w:hAnsi="宋体" w:cs="宋体"/>
          <w:b/>
          <w:bCs/>
          <w:sz w:val="24"/>
          <w:szCs w:val="24"/>
        </w:rPr>
        <w:t>五、比选有效期</w:t>
      </w:r>
      <w:r>
        <w:rPr>
          <w:rFonts w:hint="eastAsia" w:ascii="宋体" w:hAnsi="宋体" w:cs="宋体"/>
          <w:sz w:val="24"/>
          <w:szCs w:val="24"/>
        </w:rPr>
        <w:t>：3</w:t>
      </w:r>
      <w:r>
        <w:rPr>
          <w:rFonts w:ascii="宋体" w:hAnsi="宋体" w:cs="宋体"/>
          <w:sz w:val="24"/>
          <w:szCs w:val="24"/>
        </w:rPr>
        <w:t>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sz w:val="24"/>
          <w:szCs w:val="24"/>
        </w:rPr>
      </w:pPr>
      <w:r>
        <w:rPr>
          <w:rFonts w:hint="eastAsia" w:ascii="宋体" w:hAnsi="宋体" w:cs="宋体"/>
          <w:b/>
          <w:bCs/>
          <w:sz w:val="24"/>
          <w:szCs w:val="24"/>
        </w:rPr>
        <w:t>六、付款方式：</w:t>
      </w:r>
      <w:r>
        <w:rPr>
          <w:rFonts w:hint="eastAsia" w:ascii="宋体" w:hAnsi="宋体" w:cs="宋体"/>
          <w:sz w:val="24"/>
          <w:szCs w:val="24"/>
        </w:rPr>
        <w:t>本项目合同签订后支付合同金额的20%，服务一年后支付合同金额的30%，服务二年后支付合同金额的30%，合同期满并完成所有检测和报告后支付合同金额的20%及超过15次复检后的所有单次费用。</w:t>
      </w:r>
    </w:p>
    <w:p>
      <w:pPr>
        <w:spacing w:line="420" w:lineRule="exact"/>
        <w:ind w:firstLine="482" w:firstLineChars="200"/>
        <w:rPr>
          <w:rFonts w:ascii="宋体" w:cs="宋体"/>
          <w:sz w:val="24"/>
          <w:szCs w:val="24"/>
        </w:rPr>
      </w:pPr>
      <w:r>
        <w:rPr>
          <w:rFonts w:hint="eastAsia" w:ascii="宋体" w:hAnsi="宋体" w:cs="宋体"/>
          <w:b/>
          <w:bCs/>
          <w:sz w:val="24"/>
          <w:szCs w:val="24"/>
        </w:rPr>
        <w:t>七、响应文件的组成</w:t>
      </w:r>
      <w:r>
        <w:rPr>
          <w:rFonts w:hint="eastAsia" w:ascii="宋体" w:hAnsi="宋体" w:cs="宋体"/>
          <w:sz w:val="24"/>
          <w:szCs w:val="24"/>
        </w:rPr>
        <w:t>：</w:t>
      </w:r>
    </w:p>
    <w:p>
      <w:pPr>
        <w:spacing w:line="44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比选报价函；</w:t>
      </w:r>
    </w:p>
    <w:p>
      <w:pPr>
        <w:spacing w:line="44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40" w:lineRule="exact"/>
        <w:ind w:firstLine="480" w:firstLineChars="200"/>
        <w:rPr>
          <w:rFonts w:ascii="宋体" w:hAnsi="宋体"/>
          <w:sz w:val="24"/>
          <w:szCs w:val="24"/>
        </w:rPr>
      </w:pPr>
      <w:r>
        <w:rPr>
          <w:rFonts w:hint="eastAsia" w:ascii="宋体" w:hAnsi="宋体"/>
          <w:sz w:val="24"/>
          <w:szCs w:val="24"/>
        </w:rPr>
        <w:t>营业执照副本；</w:t>
      </w:r>
    </w:p>
    <w:p>
      <w:pPr>
        <w:spacing w:line="440" w:lineRule="exact"/>
        <w:ind w:firstLine="480" w:firstLineChars="200"/>
        <w:rPr>
          <w:rFonts w:ascii="宋体" w:hAnsi="宋体"/>
          <w:sz w:val="24"/>
          <w:szCs w:val="24"/>
        </w:rPr>
      </w:pPr>
      <w:r>
        <w:rPr>
          <w:rFonts w:hint="eastAsia" w:ascii="宋体" w:hAnsi="宋体"/>
          <w:sz w:val="24"/>
          <w:szCs w:val="24"/>
        </w:rPr>
        <w:t>响应方案（</w:t>
      </w:r>
      <w:r>
        <w:rPr>
          <w:rFonts w:hint="eastAsia" w:ascii="宋体" w:hAnsi="宋体" w:cs="宋体"/>
          <w:sz w:val="24"/>
          <w:szCs w:val="24"/>
        </w:rPr>
        <w:t>技术材料</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并进行密封，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rPr>
        <w:t>八、合同的签订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九、费用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rPr>
        <w:t>十、如有未尽事宜，最终解释权在比选方。</w:t>
      </w:r>
    </w:p>
    <w:p>
      <w:pPr>
        <w:spacing w:line="420" w:lineRule="exact"/>
        <w:rPr>
          <w:rFonts w:ascii="宋体" w:hAnsi="宋体" w:cs="宋体"/>
          <w:b/>
          <w:bCs/>
          <w:color w:val="000000"/>
          <w:sz w:val="24"/>
          <w:szCs w:val="24"/>
        </w:rPr>
      </w:pPr>
      <w:r>
        <w:rPr>
          <w:rFonts w:hint="eastAsia" w:ascii="宋体" w:hAnsi="宋体" w:cs="宋体"/>
          <w:b/>
          <w:bCs/>
          <w:color w:val="000000"/>
          <w:sz w:val="24"/>
          <w:szCs w:val="24"/>
        </w:rPr>
        <w:br w:type="page"/>
      </w:r>
    </w:p>
    <w:p>
      <w:pPr>
        <w:spacing w:line="420" w:lineRule="exact"/>
        <w:jc w:val="center"/>
        <w:rPr>
          <w:rFonts w:asciiTheme="minorEastAsia" w:hAnsiTheme="minorEastAsia" w:eastAsiaTheme="minorEastAsia"/>
          <w:sz w:val="24"/>
          <w:szCs w:val="24"/>
        </w:rPr>
      </w:pPr>
      <w:r>
        <w:rPr>
          <w:rFonts w:hint="eastAsia" w:ascii="宋体" w:hAnsi="宋体" w:cs="宋体"/>
          <w:b/>
          <w:bCs/>
          <w:color w:val="000000"/>
          <w:sz w:val="24"/>
          <w:szCs w:val="24"/>
        </w:rPr>
        <w:t>第三章  技术标准和要求</w:t>
      </w:r>
      <w:bookmarkStart w:id="2" w:name="_Toc31359"/>
    </w:p>
    <w:bookmarkEnd w:id="2"/>
    <w:p>
      <w:pPr>
        <w:spacing w:line="440" w:lineRule="exact"/>
        <w:rPr>
          <w:rFonts w:asciiTheme="minorEastAsia" w:hAnsiTheme="minorEastAsia"/>
          <w:sz w:val="24"/>
          <w:szCs w:val="24"/>
        </w:rPr>
      </w:pPr>
    </w:p>
    <w:p>
      <w:pPr>
        <w:spacing w:line="440" w:lineRule="exact"/>
        <w:jc w:val="center"/>
        <w:rPr>
          <w:sz w:val="24"/>
          <w:szCs w:val="24"/>
        </w:rPr>
      </w:pPr>
      <w:r>
        <w:rPr>
          <w:rFonts w:hint="eastAsia"/>
          <w:sz w:val="24"/>
          <w:szCs w:val="24"/>
        </w:rPr>
        <w:t>重钢总医院国家重点监控企业自行监测方案</w:t>
      </w:r>
    </w:p>
    <w:p>
      <w:pPr>
        <w:spacing w:line="440" w:lineRule="exact"/>
        <w:ind w:firstLine="480" w:firstLineChars="200"/>
        <w:rPr>
          <w:rFonts w:ascii="宋体"/>
          <w:sz w:val="24"/>
          <w:szCs w:val="24"/>
        </w:rPr>
      </w:pPr>
    </w:p>
    <w:p>
      <w:pPr>
        <w:spacing w:line="440" w:lineRule="exact"/>
        <w:ind w:firstLine="480" w:firstLineChars="200"/>
        <w:rPr>
          <w:rFonts w:ascii="宋体"/>
          <w:sz w:val="24"/>
          <w:szCs w:val="24"/>
        </w:rPr>
      </w:pPr>
      <w:r>
        <w:rPr>
          <w:rFonts w:hint="eastAsia" w:ascii="宋体" w:hAnsi="宋体"/>
          <w:sz w:val="24"/>
          <w:szCs w:val="24"/>
        </w:rPr>
        <w:t>根据《国家重点监控企业自行监测及信息公开办法（试行）》（以下简称</w:t>
      </w:r>
      <w:r>
        <w:rPr>
          <w:rFonts w:hint="eastAsia" w:ascii="宋体"/>
          <w:sz w:val="24"/>
          <w:szCs w:val="24"/>
        </w:rPr>
        <w:t>“</w:t>
      </w:r>
      <w:r>
        <w:rPr>
          <w:rFonts w:hint="eastAsia" w:ascii="宋体" w:hAnsi="宋体"/>
          <w:sz w:val="24"/>
          <w:szCs w:val="24"/>
        </w:rPr>
        <w:t>自行监测办法</w:t>
      </w:r>
      <w:r>
        <w:rPr>
          <w:rFonts w:hint="eastAsia" w:ascii="宋体"/>
          <w:sz w:val="24"/>
          <w:szCs w:val="24"/>
        </w:rPr>
        <w:t>”</w:t>
      </w:r>
      <w:r>
        <w:rPr>
          <w:rFonts w:hint="eastAsia" w:ascii="宋体" w:hAnsi="宋体"/>
          <w:sz w:val="24"/>
          <w:szCs w:val="24"/>
        </w:rPr>
        <w:t>）和《</w:t>
      </w:r>
      <w:r>
        <w:rPr>
          <w:rFonts w:hint="eastAsia" w:ascii="宋体"/>
          <w:sz w:val="24"/>
          <w:szCs w:val="24"/>
        </w:rPr>
        <w:t>“</w:t>
      </w:r>
      <w:r>
        <w:rPr>
          <w:rFonts w:hint="eastAsia" w:ascii="宋体" w:hAnsi="宋体"/>
          <w:sz w:val="24"/>
          <w:szCs w:val="24"/>
        </w:rPr>
        <w:t>十二五</w:t>
      </w:r>
      <w:r>
        <w:rPr>
          <w:rFonts w:hint="eastAsia" w:ascii="宋体"/>
          <w:sz w:val="24"/>
          <w:szCs w:val="24"/>
        </w:rPr>
        <w:t>”</w:t>
      </w:r>
      <w:r>
        <w:rPr>
          <w:rFonts w:hint="eastAsia" w:ascii="宋体" w:hAnsi="宋体"/>
          <w:sz w:val="24"/>
          <w:szCs w:val="24"/>
        </w:rPr>
        <w:t>主要污染物总量减排监测办法》要求，</w:t>
      </w:r>
      <w:r>
        <w:rPr>
          <w:rFonts w:hint="eastAsia" w:ascii="宋体" w:hAnsi="宋体"/>
          <w:b/>
          <w:bCs/>
          <w:sz w:val="24"/>
          <w:szCs w:val="24"/>
          <w:u w:val="single"/>
        </w:rPr>
        <w:t>重钢总医院</w:t>
      </w:r>
      <w:r>
        <w:rPr>
          <w:rFonts w:hint="eastAsia" w:ascii="宋体" w:hAnsi="宋体"/>
          <w:sz w:val="24"/>
          <w:szCs w:val="24"/>
        </w:rPr>
        <w:t>为规范自行监测及信息公开行为，自觉履行法定义务和社会责任，特制定本监测方案。</w:t>
      </w:r>
    </w:p>
    <w:p>
      <w:pPr>
        <w:spacing w:line="440" w:lineRule="exact"/>
        <w:ind w:firstLine="480" w:firstLineChars="200"/>
        <w:rPr>
          <w:rFonts w:ascii="宋体"/>
          <w:sz w:val="24"/>
          <w:szCs w:val="24"/>
        </w:rPr>
      </w:pPr>
      <w:r>
        <w:rPr>
          <w:rFonts w:hint="eastAsia" w:ascii="宋体" w:hAnsi="宋体"/>
          <w:sz w:val="24"/>
          <w:szCs w:val="24"/>
        </w:rPr>
        <w:t>一、基本情况</w:t>
      </w:r>
    </w:p>
    <w:p>
      <w:pPr>
        <w:spacing w:line="440" w:lineRule="exact"/>
        <w:ind w:firstLine="480" w:firstLineChars="200"/>
        <w:rPr>
          <w:rFonts w:ascii="宋体"/>
          <w:sz w:val="24"/>
          <w:szCs w:val="24"/>
        </w:rPr>
      </w:pPr>
      <w:r>
        <w:rPr>
          <w:rFonts w:hint="eastAsia" w:ascii="宋体" w:hAnsi="宋体"/>
          <w:sz w:val="24"/>
          <w:szCs w:val="24"/>
        </w:rPr>
        <w:t>企业名称、法人代表、所属行业、地理位置（企业厂区中心经纬度）、多年主导风向、产品、原辅材料、生产周期、联系人及方式。企业基础信息见表</w:t>
      </w:r>
      <w:r>
        <w:rPr>
          <w:rFonts w:ascii="宋体" w:hAnsi="宋体"/>
          <w:sz w:val="24"/>
          <w:szCs w:val="24"/>
        </w:rPr>
        <w:t>1-1-1</w:t>
      </w:r>
      <w:r>
        <w:rPr>
          <w:rFonts w:hint="eastAsia" w:ascii="宋体" w:hAnsi="宋体"/>
          <w:sz w:val="24"/>
          <w:szCs w:val="24"/>
        </w:rPr>
        <w:t>。</w:t>
      </w:r>
    </w:p>
    <w:p>
      <w:pPr>
        <w:spacing w:line="440" w:lineRule="exact"/>
        <w:jc w:val="center"/>
        <w:rPr>
          <w:rFonts w:ascii="宋体" w:cs="宋体"/>
          <w:b/>
          <w:bCs/>
          <w:sz w:val="24"/>
          <w:szCs w:val="24"/>
        </w:rPr>
      </w:pPr>
      <w:r>
        <w:rPr>
          <w:rFonts w:hint="eastAsia" w:ascii="宋体" w:hAnsi="宋体" w:cs="宋体"/>
          <w:b/>
          <w:bCs/>
          <w:sz w:val="24"/>
          <w:szCs w:val="24"/>
        </w:rPr>
        <w:t>表</w:t>
      </w:r>
      <w:r>
        <w:rPr>
          <w:rFonts w:ascii="宋体" w:hAnsi="宋体" w:cs="宋体"/>
          <w:b/>
          <w:bCs/>
          <w:sz w:val="24"/>
          <w:szCs w:val="24"/>
        </w:rPr>
        <w:t xml:space="preserve">1-1-1 </w:t>
      </w:r>
      <w:r>
        <w:rPr>
          <w:rFonts w:hint="eastAsia" w:ascii="宋体" w:hAnsi="宋体" w:cs="宋体"/>
          <w:b/>
          <w:bCs/>
          <w:sz w:val="24"/>
          <w:szCs w:val="24"/>
        </w:rPr>
        <w:t>企业基础信息表</w:t>
      </w:r>
    </w:p>
    <w:tbl>
      <w:tblPr>
        <w:tblStyle w:val="13"/>
        <w:tblpPr w:leftFromText="11" w:rightFromText="11" w:topFromText="6" w:bottomFromText="6" w:vertAnchor="text" w:horzAnchor="page" w:tblpX="1435" w:tblpY="29"/>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321"/>
        <w:gridCol w:w="833"/>
        <w:gridCol w:w="1393"/>
        <w:gridCol w:w="1170"/>
        <w:gridCol w:w="899"/>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rFonts w:ascii="宋体"/>
              </w:rPr>
            </w:pPr>
            <w:r>
              <w:rPr>
                <w:rFonts w:hint="eastAsia" w:ascii="宋体" w:hAnsi="宋体"/>
              </w:rPr>
              <w:t>企业名称（所属集团）</w:t>
            </w:r>
          </w:p>
        </w:tc>
        <w:tc>
          <w:tcPr>
            <w:tcW w:w="7169" w:type="dxa"/>
            <w:gridSpan w:val="6"/>
            <w:vAlign w:val="center"/>
          </w:tcPr>
          <w:p>
            <w:pPr>
              <w:rPr>
                <w:rFonts w:ascii="宋体"/>
              </w:rPr>
            </w:pPr>
            <w:r>
              <w:rPr>
                <w:rFonts w:hint="eastAsia" w:ascii="宋体" w:hAnsi="宋体"/>
              </w:rPr>
              <w:t>重钢总医院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rFonts w:ascii="宋体"/>
              </w:rPr>
            </w:pPr>
            <w:r>
              <w:rPr>
                <w:rFonts w:hint="eastAsia" w:ascii="宋体" w:hAnsi="宋体"/>
              </w:rPr>
              <w:t>法人代表</w:t>
            </w:r>
          </w:p>
        </w:tc>
        <w:tc>
          <w:tcPr>
            <w:tcW w:w="7169" w:type="dxa"/>
            <w:gridSpan w:val="6"/>
            <w:vAlign w:val="center"/>
          </w:tcPr>
          <w:p>
            <w:pPr>
              <w:jc w:val="left"/>
              <w:rPr>
                <w:rFonts w:ascii="宋体"/>
              </w:rPr>
            </w:pPr>
            <w:r>
              <w:rPr>
                <w:rFonts w:hint="eastAsia" w:ascii="宋体" w:hAnsi="宋体"/>
              </w:rPr>
              <w:t>覃家华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rFonts w:ascii="宋体"/>
              </w:rPr>
            </w:pPr>
            <w:r>
              <w:rPr>
                <w:rFonts w:hint="eastAsia" w:ascii="宋体" w:hAnsi="宋体"/>
              </w:rPr>
              <w:t>建设地点</w:t>
            </w:r>
          </w:p>
        </w:tc>
        <w:tc>
          <w:tcPr>
            <w:tcW w:w="4717" w:type="dxa"/>
            <w:gridSpan w:val="4"/>
            <w:vAlign w:val="center"/>
          </w:tcPr>
          <w:p>
            <w:pPr>
              <w:jc w:val="left"/>
              <w:rPr>
                <w:rFonts w:ascii="宋体"/>
              </w:rPr>
            </w:pPr>
            <w:r>
              <w:rPr>
                <w:rFonts w:hint="eastAsia" w:ascii="宋体" w:hAnsi="宋体"/>
              </w:rPr>
              <w:t>大渡口区大堰三村特一号</w:t>
            </w:r>
          </w:p>
        </w:tc>
        <w:tc>
          <w:tcPr>
            <w:tcW w:w="899" w:type="dxa"/>
            <w:vAlign w:val="center"/>
          </w:tcPr>
          <w:p>
            <w:pPr>
              <w:jc w:val="center"/>
              <w:rPr>
                <w:rFonts w:ascii="宋体"/>
              </w:rPr>
            </w:pPr>
            <w:r>
              <w:rPr>
                <w:rFonts w:hint="eastAsia" w:ascii="宋体" w:hAnsi="宋体"/>
              </w:rPr>
              <w:t>邮编</w:t>
            </w:r>
          </w:p>
        </w:tc>
        <w:tc>
          <w:tcPr>
            <w:tcW w:w="1553" w:type="dxa"/>
            <w:vAlign w:val="center"/>
          </w:tcPr>
          <w:p>
            <w:pPr>
              <w:jc w:val="center"/>
              <w:rPr>
                <w:color w:val="000000"/>
              </w:rPr>
            </w:pPr>
            <w:r>
              <w:rPr>
                <w:color w:val="000000"/>
              </w:rPr>
              <w:t>400080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中心经纬度</w:t>
            </w:r>
          </w:p>
        </w:tc>
        <w:tc>
          <w:tcPr>
            <w:tcW w:w="7169" w:type="dxa"/>
            <w:gridSpan w:val="6"/>
            <w:vAlign w:val="center"/>
          </w:tcPr>
          <w:p>
            <w:pPr>
              <w:jc w:val="left"/>
              <w:rPr>
                <w:color w:val="00B0F0"/>
              </w:rPr>
            </w:pPr>
            <w:r>
              <w:rPr>
                <w:rFonts w:hint="eastAsia"/>
              </w:rPr>
              <w:t>中心经度</w:t>
            </w:r>
            <w:r>
              <w:rPr>
                <w:u w:val="single"/>
              </w:rPr>
              <w:t>106</w:t>
            </w:r>
            <w:r>
              <w:t>°</w:t>
            </w:r>
            <w:r>
              <w:rPr>
                <w:u w:val="single"/>
              </w:rPr>
              <w:t>29</w:t>
            </w:r>
            <w:r>
              <w:rPr>
                <w:rFonts w:hint="eastAsia" w:ascii="宋体" w:hAnsi="宋体" w:cs="宋体"/>
              </w:rPr>
              <w:t>′</w:t>
            </w:r>
            <w:r>
              <w:rPr>
                <w:u w:val="single"/>
              </w:rPr>
              <w:t>14.42</w:t>
            </w:r>
            <w:r>
              <w:rPr>
                <w:rFonts w:hint="eastAsia" w:ascii="宋体" w:hAnsi="宋体" w:cs="宋体"/>
              </w:rPr>
              <w:t>″</w:t>
            </w:r>
            <w:r>
              <w:rPr>
                <w:rFonts w:hint="eastAsia"/>
              </w:rPr>
              <w:t>中心纬度</w:t>
            </w:r>
            <w:r>
              <w:rPr>
                <w:u w:val="single"/>
              </w:rPr>
              <w:t>29</w:t>
            </w:r>
            <w:r>
              <w:t>°</w:t>
            </w:r>
            <w:r>
              <w:rPr>
                <w:u w:val="single"/>
              </w:rPr>
              <w:t>29</w:t>
            </w:r>
            <w:r>
              <w:rPr>
                <w:rFonts w:hint="eastAsia" w:ascii="宋体" w:hAnsi="宋体" w:cs="宋体"/>
              </w:rPr>
              <w:t>′</w:t>
            </w:r>
            <w:r>
              <w:rPr>
                <w:u w:val="single"/>
              </w:rPr>
              <w:t>22.60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2376" w:type="dxa"/>
            <w:vAlign w:val="center"/>
          </w:tcPr>
          <w:p>
            <w:pPr>
              <w:jc w:val="center"/>
              <w:rPr>
                <w:rFonts w:ascii="宋体"/>
              </w:rPr>
            </w:pPr>
            <w:r>
              <w:rPr>
                <w:rFonts w:hint="eastAsia" w:ascii="宋体" w:hAnsi="宋体"/>
              </w:rPr>
              <w:t>联系人</w:t>
            </w:r>
          </w:p>
        </w:tc>
        <w:tc>
          <w:tcPr>
            <w:tcW w:w="2154" w:type="dxa"/>
            <w:gridSpan w:val="2"/>
            <w:vAlign w:val="center"/>
          </w:tcPr>
          <w:p>
            <w:pPr>
              <w:jc w:val="center"/>
              <w:rPr>
                <w:rFonts w:ascii="宋体" w:hAnsi="宋体"/>
              </w:rPr>
            </w:pPr>
            <w:r>
              <w:rPr>
                <w:rFonts w:hint="eastAsia" w:ascii="宋体" w:hAnsi="宋体"/>
              </w:rPr>
              <w:t>后勤安全保障部：</w:t>
            </w:r>
          </w:p>
          <w:p>
            <w:pPr>
              <w:jc w:val="center"/>
              <w:rPr>
                <w:rFonts w:ascii="宋体"/>
              </w:rPr>
            </w:pPr>
            <w:r>
              <w:rPr>
                <w:rFonts w:hint="eastAsia" w:ascii="宋体" w:hAnsi="宋体"/>
              </w:rPr>
              <w:t>潘辉</w:t>
            </w:r>
          </w:p>
        </w:tc>
        <w:tc>
          <w:tcPr>
            <w:tcW w:w="2563" w:type="dxa"/>
            <w:gridSpan w:val="2"/>
            <w:vAlign w:val="center"/>
          </w:tcPr>
          <w:p>
            <w:pPr>
              <w:jc w:val="center"/>
              <w:rPr>
                <w:rFonts w:ascii="宋体"/>
              </w:rPr>
            </w:pPr>
            <w:r>
              <w:rPr>
                <w:rFonts w:hint="eastAsia" w:ascii="宋体" w:hAnsi="宋体"/>
              </w:rPr>
              <w:t>联系电话</w:t>
            </w:r>
          </w:p>
        </w:tc>
        <w:tc>
          <w:tcPr>
            <w:tcW w:w="2452" w:type="dxa"/>
            <w:gridSpan w:val="2"/>
            <w:vAlign w:val="center"/>
          </w:tcPr>
          <w:p>
            <w:pPr>
              <w:rPr>
                <w:color w:val="000000"/>
              </w:rPr>
            </w:pPr>
            <w:r>
              <w:rPr>
                <w:rFonts w:hint="eastAsia"/>
                <w:color w:val="000000"/>
              </w:rPr>
              <w:t>13206073721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所属行业</w:t>
            </w:r>
          </w:p>
        </w:tc>
        <w:tc>
          <w:tcPr>
            <w:tcW w:w="7169" w:type="dxa"/>
            <w:gridSpan w:val="6"/>
            <w:vAlign w:val="center"/>
          </w:tcPr>
          <w:p>
            <w:pPr>
              <w:jc w:val="left"/>
              <w:rPr>
                <w:color w:val="000000"/>
              </w:rPr>
            </w:pPr>
            <w:r>
              <w:rPr>
                <w:rFonts w:hint="eastAsia"/>
                <w:color w:val="000000"/>
              </w:rPr>
              <w:t>医疗卫生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国控类型</w:t>
            </w:r>
          </w:p>
        </w:tc>
        <w:tc>
          <w:tcPr>
            <w:tcW w:w="7169" w:type="dxa"/>
            <w:gridSpan w:val="6"/>
            <w:vAlign w:val="center"/>
          </w:tcPr>
          <w:p>
            <w:pPr>
              <w:rPr>
                <w:color w:val="000000"/>
              </w:rPr>
            </w:pPr>
            <w:r>
              <w:rPr>
                <w:rFonts w:hint="eastAsia"/>
              </w:rPr>
              <w:t>■废水■废气□重金属□污水处理厂□其它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主要产品</w:t>
            </w:r>
          </w:p>
        </w:tc>
        <w:tc>
          <w:tcPr>
            <w:tcW w:w="7169" w:type="dxa"/>
            <w:gridSpan w:val="6"/>
            <w:vAlign w:val="center"/>
          </w:tcPr>
          <w:p>
            <w:pPr>
              <w:jc w:val="center"/>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设计（实际）生产能力</w:t>
            </w:r>
          </w:p>
        </w:tc>
        <w:tc>
          <w:tcPr>
            <w:tcW w:w="7169" w:type="dxa"/>
            <w:gridSpan w:val="6"/>
            <w:vAlign w:val="center"/>
          </w:tcPr>
          <w:p>
            <w:pPr>
              <w:jc w:val="center"/>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企业职工数</w:t>
            </w:r>
          </w:p>
        </w:tc>
        <w:tc>
          <w:tcPr>
            <w:tcW w:w="7169" w:type="dxa"/>
            <w:gridSpan w:val="6"/>
            <w:vAlign w:val="center"/>
          </w:tcPr>
          <w:p>
            <w:pPr>
              <w:jc w:val="center"/>
              <w:rPr>
                <w:color w:val="000000"/>
              </w:rPr>
            </w:pPr>
            <w:r>
              <w:rPr>
                <w:color w:val="000000"/>
              </w:rPr>
              <w:t>800</w:t>
            </w:r>
            <w:r>
              <w:rPr>
                <w:rFonts w:hint="eastAsia"/>
                <w:color w:val="00000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生产周期</w:t>
            </w:r>
          </w:p>
        </w:tc>
        <w:tc>
          <w:tcPr>
            <w:tcW w:w="7169" w:type="dxa"/>
            <w:gridSpan w:val="6"/>
            <w:vAlign w:val="center"/>
          </w:tcPr>
          <w:p>
            <w:pPr>
              <w:jc w:val="center"/>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企业年产值</w:t>
            </w:r>
          </w:p>
        </w:tc>
        <w:tc>
          <w:tcPr>
            <w:tcW w:w="7169" w:type="dxa"/>
            <w:gridSpan w:val="6"/>
            <w:vAlign w:val="center"/>
          </w:tcPr>
          <w:p>
            <w:pPr>
              <w:jc w:val="center"/>
              <w:rPr>
                <w:color w:val="000000"/>
              </w:rPr>
            </w:pP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建厂时间</w:t>
            </w:r>
          </w:p>
        </w:tc>
        <w:tc>
          <w:tcPr>
            <w:tcW w:w="7169" w:type="dxa"/>
            <w:gridSpan w:val="6"/>
            <w:vAlign w:val="center"/>
          </w:tcPr>
          <w:p>
            <w:pPr>
              <w:ind w:firstLine="480"/>
              <w:jc w:val="center"/>
              <w:rPr>
                <w:rFonts w:ascii="宋体" w:cs="宋体"/>
                <w:highlight w:val="yellow"/>
              </w:rPr>
            </w:pPr>
            <w:r>
              <w:rPr>
                <w:rFonts w:ascii="宋体" w:hAnsi="宋体" w:cs="宋体"/>
              </w:rPr>
              <w:t>1938</w:t>
            </w:r>
            <w:r>
              <w:rPr>
                <w:rFonts w:hint="eastAsia" w:ascii="宋体" w:hAnsi="宋体" w:cs="宋体"/>
              </w:rPr>
              <w:t>年</w:t>
            </w:r>
            <w:r>
              <w:rPr>
                <w:rFonts w:ascii="宋体" w:hAnsi="宋体" w:cs="宋体"/>
              </w:rPr>
              <w:t xml:space="preserve">12 </w:t>
            </w:r>
            <w:r>
              <w:rPr>
                <w:rFonts w:hint="eastAsia" w:ascii="宋体" w:hAnsi="宋体" w:cs="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环评时间</w:t>
            </w:r>
          </w:p>
        </w:tc>
        <w:tc>
          <w:tcPr>
            <w:tcW w:w="7169" w:type="dxa"/>
            <w:gridSpan w:val="6"/>
            <w:vAlign w:val="center"/>
          </w:tcPr>
          <w:p>
            <w:pPr>
              <w:ind w:firstLine="480"/>
              <w:jc w:val="center"/>
              <w:rPr>
                <w:rFonts w:ascii="宋体" w:cs="宋体"/>
                <w:highlight w:val="yellow"/>
              </w:rPr>
            </w:pPr>
            <w:r>
              <w:rPr>
                <w:rFonts w:ascii="宋体" w:hAnsi="宋体" w:cs="宋体"/>
              </w:rPr>
              <w:t>2010</w:t>
            </w:r>
            <w:r>
              <w:rPr>
                <w:rFonts w:hint="eastAsia" w:ascii="宋体" w:hAnsi="宋体" w:cs="宋体"/>
              </w:rPr>
              <w:t>年</w:t>
            </w:r>
            <w:r>
              <w:rPr>
                <w:rFonts w:ascii="宋体" w:hAnsi="宋体" w:cs="宋体"/>
              </w:rPr>
              <w:t xml:space="preserve">12 </w:t>
            </w:r>
            <w:r>
              <w:rPr>
                <w:rFonts w:hint="eastAsia" w:ascii="宋体" w:hAnsi="宋体" w:cs="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验收时间</w:t>
            </w:r>
          </w:p>
        </w:tc>
        <w:tc>
          <w:tcPr>
            <w:tcW w:w="7169" w:type="dxa"/>
            <w:gridSpan w:val="6"/>
            <w:vAlign w:val="center"/>
          </w:tcPr>
          <w:p>
            <w:pPr>
              <w:ind w:firstLine="480"/>
              <w:jc w:val="center"/>
              <w:rPr>
                <w:rFonts w:ascii="宋体" w:cs="宋体"/>
                <w:highlight w:val="yellow"/>
              </w:rPr>
            </w:pPr>
            <w:r>
              <w:rPr>
                <w:rFonts w:ascii="宋体" w:hAnsi="宋体" w:cs="宋体"/>
              </w:rPr>
              <w:t>2014</w:t>
            </w:r>
            <w:r>
              <w:rPr>
                <w:rFonts w:hint="eastAsia" w:ascii="宋体" w:hAnsi="宋体" w:cs="宋体"/>
              </w:rPr>
              <w:t>年</w:t>
            </w:r>
            <w:r>
              <w:rPr>
                <w:rFonts w:ascii="宋体" w:hAnsi="宋体" w:cs="宋体"/>
              </w:rPr>
              <w:t xml:space="preserve">12 </w:t>
            </w:r>
            <w:r>
              <w:rPr>
                <w:rFonts w:hint="eastAsia" w:ascii="宋体" w:hAnsi="宋体" w:cs="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自行监测类型</w:t>
            </w:r>
          </w:p>
        </w:tc>
        <w:tc>
          <w:tcPr>
            <w:tcW w:w="7169" w:type="dxa"/>
            <w:gridSpan w:val="6"/>
            <w:vAlign w:val="center"/>
          </w:tcPr>
          <w:p>
            <w:pPr>
              <w:jc w:val="center"/>
              <w:rPr>
                <w:color w:val="000000"/>
              </w:rPr>
            </w:pPr>
            <w:r>
              <w:rPr/>
              <w:sym w:font="Wingdings 2" w:char="F052"/>
            </w:r>
            <w:r>
              <w:rPr>
                <w:rFonts w:hint="eastAsia"/>
                <w:color w:val="000000"/>
              </w:rPr>
              <w:t>废水</w:t>
            </w:r>
            <w:r>
              <w:rPr>
                <w:rFonts w:hint="eastAsia"/>
              </w:rPr>
              <w:t>□</w:t>
            </w:r>
            <w:r>
              <w:rPr>
                <w:rFonts w:hint="eastAsia"/>
                <w:color w:val="000000"/>
              </w:rPr>
              <w:t>有组织废气</w:t>
            </w:r>
            <w:r>
              <w:rPr/>
              <w:sym w:font="Wingdings 2" w:char="F052"/>
            </w:r>
            <w:r>
              <w:rPr>
                <w:rFonts w:hint="eastAsia"/>
                <w:color w:val="000000"/>
              </w:rPr>
              <w:t>无组织废气</w:t>
            </w:r>
            <w:r>
              <w:rPr>
                <w:rFonts w:hint="eastAsia"/>
              </w:rPr>
              <w:t>□</w:t>
            </w:r>
            <w:r>
              <w:rPr>
                <w:rFonts w:hint="eastAsia"/>
                <w:color w:val="000000"/>
              </w:rPr>
              <w:t>厂界噪声</w:t>
            </w:r>
          </w:p>
          <w:p>
            <w:pPr>
              <w:jc w:val="center"/>
              <w:rPr>
                <w:color w:val="000000"/>
              </w:rPr>
            </w:pPr>
            <w:r>
              <w:rPr>
                <w:rFonts w:hint="eastAsia"/>
              </w:rPr>
              <w:t>□</w:t>
            </w:r>
            <w:r>
              <w:rPr>
                <w:rFonts w:hint="eastAsia"/>
                <w:color w:val="000000"/>
              </w:rPr>
              <w:t>周边环境水</w:t>
            </w:r>
            <w:r>
              <w:rPr>
                <w:rFonts w:hint="eastAsia"/>
              </w:rPr>
              <w:t>□</w:t>
            </w:r>
            <w:r>
              <w:rPr>
                <w:rFonts w:hint="eastAsia"/>
                <w:color w:val="000000"/>
              </w:rPr>
              <w:t>周边环境空气</w:t>
            </w:r>
            <w:r>
              <w:rPr>
                <w:rFonts w:hint="eastAsia"/>
              </w:rPr>
              <w:t>□</w:t>
            </w:r>
            <w:r>
              <w:rPr>
                <w:rFonts w:hint="eastAsia"/>
                <w:color w:val="000000"/>
              </w:rPr>
              <w:t>周边环境噪声</w:t>
            </w:r>
            <w:r>
              <w:rPr>
                <w:rFonts w:hint="eastAsia"/>
              </w:rPr>
              <w:t>□</w:t>
            </w:r>
            <w:r>
              <w:rPr>
                <w:rFonts w:hint="eastAsia"/>
                <w:color w:val="000000"/>
              </w:rPr>
              <w:t>周边环境土壤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自行监测方式</w:t>
            </w:r>
          </w:p>
        </w:tc>
        <w:tc>
          <w:tcPr>
            <w:tcW w:w="7169" w:type="dxa"/>
            <w:gridSpan w:val="6"/>
            <w:vAlign w:val="center"/>
          </w:tcPr>
          <w:p>
            <w:pPr>
              <w:rPr>
                <w:color w:val="000000"/>
              </w:rPr>
            </w:pPr>
            <w:r>
              <w:rPr/>
              <w:sym w:font="Wingdings 2" w:char="F052"/>
            </w:r>
            <w:r>
              <w:rPr>
                <w:rFonts w:hint="eastAsia"/>
                <w:color w:val="000000"/>
              </w:rPr>
              <w:t xml:space="preserve">自测           </w:t>
            </w:r>
            <w:r>
              <w:rPr/>
              <w:sym w:font="Wingdings 2" w:char="F052"/>
            </w:r>
            <w:r>
              <w:rPr>
                <w:rFonts w:hint="eastAsia"/>
                <w:color w:val="000000"/>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376" w:type="dxa"/>
            <w:vAlign w:val="center"/>
          </w:tcPr>
          <w:p>
            <w:pPr>
              <w:jc w:val="center"/>
              <w:rPr>
                <w:color w:val="000000"/>
              </w:rPr>
            </w:pPr>
            <w:r>
              <w:rPr>
                <w:rFonts w:hint="eastAsia"/>
                <w:color w:val="000000"/>
              </w:rPr>
              <w:t>是否安装自动监测设备</w:t>
            </w:r>
          </w:p>
        </w:tc>
        <w:tc>
          <w:tcPr>
            <w:tcW w:w="1321" w:type="dxa"/>
            <w:vAlign w:val="center"/>
          </w:tcPr>
          <w:p>
            <w:r>
              <w:rPr>
                <w:rFonts w:hint="eastAsia"/>
              </w:rPr>
              <w:t>□是</w:t>
            </w:r>
            <w:r>
              <w:rPr/>
              <w:sym w:font="Wingdings 2" w:char="F052"/>
            </w:r>
            <w:r>
              <w:rPr>
                <w:rFonts w:hint="eastAsia"/>
              </w:rPr>
              <w:t>否</w:t>
            </w:r>
          </w:p>
        </w:tc>
        <w:tc>
          <w:tcPr>
            <w:tcW w:w="2226" w:type="dxa"/>
            <w:gridSpan w:val="2"/>
            <w:vAlign w:val="center"/>
          </w:tcPr>
          <w:p>
            <w:r>
              <w:rPr>
                <w:rFonts w:hint="eastAsia"/>
                <w:color w:val="000000"/>
              </w:rPr>
              <w:t>自动监测设备类型和监测项目</w:t>
            </w:r>
          </w:p>
        </w:tc>
        <w:tc>
          <w:tcPr>
            <w:tcW w:w="3622" w:type="dxa"/>
            <w:gridSpan w:val="3"/>
            <w:vAlign w:val="center"/>
          </w:tcPr>
          <w:p>
            <w:pPr>
              <w:rPr>
                <w:color w:val="000000"/>
              </w:rPr>
            </w:pPr>
            <w:r>
              <w:rPr>
                <w:rFonts w:hint="eastAsia"/>
              </w:rPr>
              <w:t>□</w:t>
            </w:r>
            <w:r>
              <w:rPr>
                <w:rFonts w:hint="eastAsia"/>
                <w:color w:val="000000"/>
              </w:rPr>
              <w:t>废水，项目：</w:t>
            </w:r>
          </w:p>
          <w:p>
            <w:r>
              <w:rPr>
                <w:rFonts w:hint="eastAsia"/>
              </w:rPr>
              <w:t>□</w:t>
            </w:r>
            <w:r>
              <w:rPr>
                <w:rFonts w:hint="eastAsia"/>
                <w:color w:val="000000"/>
              </w:rPr>
              <w:t>废气，项目：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trPr>
        <w:tc>
          <w:tcPr>
            <w:tcW w:w="2376" w:type="dxa"/>
            <w:vMerge w:val="restart"/>
            <w:vAlign w:val="center"/>
          </w:tcPr>
          <w:p>
            <w:pPr>
              <w:jc w:val="center"/>
            </w:pPr>
            <w:r>
              <w:rPr>
                <w:rFonts w:hint="eastAsia"/>
              </w:rPr>
              <w:t>周边环境情况</w:t>
            </w:r>
          </w:p>
        </w:tc>
        <w:tc>
          <w:tcPr>
            <w:tcW w:w="1321" w:type="dxa"/>
            <w:vAlign w:val="center"/>
          </w:tcPr>
          <w:p>
            <w:pPr>
              <w:jc w:val="center"/>
            </w:pPr>
            <w:r>
              <w:rPr>
                <w:rFonts w:hint="eastAsia"/>
              </w:rPr>
              <w:t>方位</w:t>
            </w:r>
          </w:p>
        </w:tc>
        <w:tc>
          <w:tcPr>
            <w:tcW w:w="2226" w:type="dxa"/>
            <w:gridSpan w:val="2"/>
            <w:vAlign w:val="center"/>
          </w:tcPr>
          <w:p>
            <w:pPr>
              <w:jc w:val="center"/>
            </w:pPr>
            <w:r>
              <w:rPr>
                <w:rFonts w:hint="eastAsia"/>
              </w:rPr>
              <w:t>距场界距离（单位）</w:t>
            </w:r>
          </w:p>
        </w:tc>
        <w:tc>
          <w:tcPr>
            <w:tcW w:w="3622" w:type="dxa"/>
            <w:gridSpan w:val="3"/>
            <w:vAlign w:val="center"/>
          </w:tcPr>
          <w:p>
            <w:pPr>
              <w:jc w:val="center"/>
            </w:pPr>
            <w:r>
              <w:rPr>
                <w:rFonts w:hint="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trPr>
        <w:tc>
          <w:tcPr>
            <w:tcW w:w="2376" w:type="dxa"/>
            <w:vMerge w:val="continue"/>
            <w:vAlign w:val="center"/>
          </w:tcPr>
          <w:p>
            <w:pPr>
              <w:jc w:val="center"/>
            </w:pPr>
          </w:p>
        </w:tc>
        <w:tc>
          <w:tcPr>
            <w:tcW w:w="1321" w:type="dxa"/>
            <w:vAlign w:val="center"/>
          </w:tcPr>
          <w:p>
            <w:pPr>
              <w:jc w:val="center"/>
            </w:pPr>
            <w:r>
              <w:rPr>
                <w:rFonts w:hint="eastAsia"/>
              </w:rPr>
              <w:t>东</w:t>
            </w:r>
          </w:p>
        </w:tc>
        <w:tc>
          <w:tcPr>
            <w:tcW w:w="2226" w:type="dxa"/>
            <w:gridSpan w:val="2"/>
            <w:vAlign w:val="center"/>
          </w:tcPr>
          <w:p>
            <w:pPr>
              <w:jc w:val="center"/>
            </w:pPr>
            <w:r>
              <w:t>200</w:t>
            </w:r>
            <w:r>
              <w:rPr>
                <w:rFonts w:hint="eastAsia"/>
              </w:rPr>
              <w:t>米</w:t>
            </w:r>
          </w:p>
        </w:tc>
        <w:tc>
          <w:tcPr>
            <w:tcW w:w="3622" w:type="dxa"/>
            <w:gridSpan w:val="3"/>
            <w:vAlign w:val="center"/>
          </w:tcPr>
          <w:p>
            <w:pPr>
              <w:jc w:val="center"/>
            </w:pPr>
            <w:r>
              <w:rPr>
                <w:rFonts w:hint="eastAsia"/>
              </w:rPr>
              <w:t>大堰三村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trPr>
        <w:tc>
          <w:tcPr>
            <w:tcW w:w="2376" w:type="dxa"/>
            <w:vMerge w:val="continue"/>
            <w:vAlign w:val="center"/>
          </w:tcPr>
          <w:p>
            <w:pPr>
              <w:jc w:val="center"/>
            </w:pPr>
          </w:p>
        </w:tc>
        <w:tc>
          <w:tcPr>
            <w:tcW w:w="1321" w:type="dxa"/>
            <w:vAlign w:val="center"/>
          </w:tcPr>
          <w:p>
            <w:pPr>
              <w:jc w:val="center"/>
            </w:pPr>
            <w:r>
              <w:rPr>
                <w:rFonts w:hint="eastAsia"/>
              </w:rPr>
              <w:t>南</w:t>
            </w:r>
          </w:p>
        </w:tc>
        <w:tc>
          <w:tcPr>
            <w:tcW w:w="2226" w:type="dxa"/>
            <w:gridSpan w:val="2"/>
            <w:vAlign w:val="center"/>
          </w:tcPr>
          <w:p>
            <w:pPr>
              <w:jc w:val="center"/>
            </w:pPr>
            <w:r>
              <w:t>0</w:t>
            </w:r>
          </w:p>
        </w:tc>
        <w:tc>
          <w:tcPr>
            <w:tcW w:w="3622" w:type="dxa"/>
            <w:gridSpan w:val="3"/>
            <w:vAlign w:val="center"/>
          </w:tcPr>
          <w:p>
            <w:pPr>
              <w:jc w:val="center"/>
            </w:pPr>
            <w:r>
              <w:rPr>
                <w:rFonts w:hint="eastAsia"/>
              </w:rPr>
              <w:t>院内空地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trPr>
        <w:tc>
          <w:tcPr>
            <w:tcW w:w="2376" w:type="dxa"/>
            <w:vMerge w:val="continue"/>
            <w:vAlign w:val="center"/>
          </w:tcPr>
          <w:p>
            <w:pPr>
              <w:jc w:val="center"/>
            </w:pPr>
          </w:p>
        </w:tc>
        <w:tc>
          <w:tcPr>
            <w:tcW w:w="1321" w:type="dxa"/>
            <w:vAlign w:val="center"/>
          </w:tcPr>
          <w:p>
            <w:pPr>
              <w:jc w:val="center"/>
            </w:pPr>
            <w:r>
              <w:rPr>
                <w:rFonts w:hint="eastAsia"/>
              </w:rPr>
              <w:t>西</w:t>
            </w:r>
          </w:p>
        </w:tc>
        <w:tc>
          <w:tcPr>
            <w:tcW w:w="2226" w:type="dxa"/>
            <w:gridSpan w:val="2"/>
            <w:vAlign w:val="center"/>
          </w:tcPr>
          <w:p>
            <w:pPr>
              <w:jc w:val="center"/>
            </w:pPr>
            <w:r>
              <w:t>0</w:t>
            </w:r>
          </w:p>
        </w:tc>
        <w:tc>
          <w:tcPr>
            <w:tcW w:w="3622" w:type="dxa"/>
            <w:gridSpan w:val="3"/>
            <w:vAlign w:val="center"/>
          </w:tcPr>
          <w:p>
            <w:pPr>
              <w:jc w:val="center"/>
            </w:pPr>
            <w:r>
              <w:rPr>
                <w:rFonts w:hint="eastAsia"/>
              </w:rPr>
              <w:t>重钢总医院空地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trPr>
        <w:tc>
          <w:tcPr>
            <w:tcW w:w="2376" w:type="dxa"/>
            <w:vMerge w:val="continue"/>
            <w:vAlign w:val="center"/>
          </w:tcPr>
          <w:p>
            <w:pPr>
              <w:jc w:val="center"/>
            </w:pPr>
          </w:p>
        </w:tc>
        <w:tc>
          <w:tcPr>
            <w:tcW w:w="1321" w:type="dxa"/>
            <w:vAlign w:val="center"/>
          </w:tcPr>
          <w:p>
            <w:pPr>
              <w:jc w:val="center"/>
            </w:pPr>
            <w:r>
              <w:rPr>
                <w:rFonts w:hint="eastAsia"/>
              </w:rPr>
              <w:t>北</w:t>
            </w:r>
          </w:p>
        </w:tc>
        <w:tc>
          <w:tcPr>
            <w:tcW w:w="2226" w:type="dxa"/>
            <w:gridSpan w:val="2"/>
            <w:vAlign w:val="center"/>
          </w:tcPr>
          <w:p>
            <w:pPr>
              <w:jc w:val="center"/>
            </w:pPr>
            <w:r>
              <w:t>100</w:t>
            </w:r>
            <w:r>
              <w:rPr>
                <w:rFonts w:hint="eastAsia"/>
              </w:rPr>
              <w:t>米</w:t>
            </w:r>
          </w:p>
        </w:tc>
        <w:tc>
          <w:tcPr>
            <w:tcW w:w="3622" w:type="dxa"/>
            <w:gridSpan w:val="3"/>
            <w:vAlign w:val="center"/>
          </w:tcPr>
          <w:p>
            <w:pPr>
              <w:jc w:val="center"/>
            </w:pPr>
            <w:r>
              <w:rPr>
                <w:rFonts w:hint="eastAsia"/>
              </w:rPr>
              <w:t>朵力小区</w:t>
            </w:r>
          </w:p>
        </w:tc>
      </w:tr>
    </w:tbl>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二、自行监测内容</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2.1 </w:t>
      </w:r>
      <w:r>
        <w:rPr>
          <w:rFonts w:hint="eastAsia" w:asciiTheme="minorEastAsia" w:hAnsiTheme="minorEastAsia" w:eastAsiaTheme="minorEastAsia"/>
          <w:sz w:val="24"/>
          <w:szCs w:val="24"/>
        </w:rPr>
        <w:t>污染源手工监测点位、指标和频次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按照国家、地方污染物排放（控制）标准，结合行业特点和环评、验收资料以及排污许可证要求，我院自行手工监测污染源废水和废气指标和频次见表</w:t>
      </w:r>
      <w:r>
        <w:rPr>
          <w:rFonts w:asciiTheme="minorEastAsia" w:hAnsiTheme="minorEastAsia" w:eastAsiaTheme="minorEastAsia"/>
          <w:sz w:val="24"/>
          <w:szCs w:val="24"/>
        </w:rPr>
        <w:t>2-1-1</w:t>
      </w:r>
      <w:r>
        <w:rPr>
          <w:rFonts w:hint="eastAsia" w:asciiTheme="minorEastAsia" w:hAnsiTheme="minorEastAsia" w:eastAsiaTheme="minorEastAsia"/>
          <w:sz w:val="24"/>
          <w:szCs w:val="24"/>
        </w:rPr>
        <w:t>。</w:t>
      </w:r>
    </w:p>
    <w:p>
      <w:pPr>
        <w:spacing w:line="440" w:lineRule="exact"/>
        <w:jc w:val="center"/>
        <w:rPr>
          <w:rFonts w:asciiTheme="minorEastAsia" w:hAnsiTheme="minorEastAsia" w:eastAsiaTheme="minorEastAsia"/>
          <w:b/>
          <w:bCs/>
          <w:sz w:val="24"/>
          <w:szCs w:val="24"/>
          <w:highlight w:val="yellow"/>
        </w:rPr>
      </w:pPr>
      <w:r>
        <w:rPr>
          <w:rFonts w:hint="eastAsia" w:asciiTheme="minorEastAsia" w:hAnsiTheme="minorEastAsia" w:eastAsiaTheme="minorEastAsia"/>
          <w:b/>
          <w:bCs/>
          <w:sz w:val="24"/>
          <w:szCs w:val="24"/>
        </w:rPr>
        <w:t>表</w:t>
      </w:r>
      <w:r>
        <w:rPr>
          <w:rFonts w:asciiTheme="minorEastAsia" w:hAnsiTheme="minorEastAsia" w:eastAsiaTheme="minorEastAsia"/>
          <w:b/>
          <w:bCs/>
          <w:sz w:val="24"/>
          <w:szCs w:val="24"/>
        </w:rPr>
        <w:t>2-1-1</w:t>
      </w:r>
      <w:r>
        <w:rPr>
          <w:rFonts w:hint="eastAsia" w:asciiTheme="minorEastAsia" w:hAnsiTheme="minorEastAsia" w:eastAsiaTheme="minorEastAsia"/>
          <w:b/>
          <w:bCs/>
          <w:sz w:val="24"/>
          <w:szCs w:val="24"/>
        </w:rPr>
        <w:t>监测点位、指标和频次</w:t>
      </w:r>
    </w:p>
    <w:tbl>
      <w:tblPr>
        <w:tblStyle w:val="1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1417"/>
        <w:gridCol w:w="1276"/>
        <w:gridCol w:w="219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240" w:lineRule="atLeast"/>
              <w:jc w:val="center"/>
              <w:rPr>
                <w:rFonts w:asciiTheme="minorEastAsia" w:hAnsiTheme="minorEastAsia" w:eastAsiaTheme="minorEastAsia"/>
                <w:color w:val="000000"/>
              </w:rPr>
            </w:pPr>
            <w:r>
              <w:rPr>
                <w:rFonts w:hint="eastAsia" w:asciiTheme="minorEastAsia" w:hAnsiTheme="minorEastAsia" w:eastAsiaTheme="minorEastAsia"/>
                <w:color w:val="000000"/>
              </w:rPr>
              <w:t>类别</w:t>
            </w:r>
          </w:p>
        </w:tc>
        <w:tc>
          <w:tcPr>
            <w:tcW w:w="1134" w:type="dxa"/>
            <w:vAlign w:val="center"/>
          </w:tcPr>
          <w:p>
            <w:pPr>
              <w:spacing w:line="240" w:lineRule="atLeast"/>
              <w:jc w:val="center"/>
              <w:rPr>
                <w:rFonts w:asciiTheme="minorEastAsia" w:hAnsiTheme="minorEastAsia" w:eastAsiaTheme="minorEastAsia"/>
                <w:color w:val="000000"/>
              </w:rPr>
            </w:pPr>
            <w:r>
              <w:rPr>
                <w:rFonts w:hint="eastAsia" w:asciiTheme="minorEastAsia" w:hAnsiTheme="minorEastAsia" w:eastAsiaTheme="minorEastAsia"/>
                <w:color w:val="000000"/>
              </w:rPr>
              <w:t>污染源</w:t>
            </w:r>
          </w:p>
        </w:tc>
        <w:tc>
          <w:tcPr>
            <w:tcW w:w="1417" w:type="dxa"/>
            <w:vAlign w:val="center"/>
          </w:tcPr>
          <w:p>
            <w:pPr>
              <w:spacing w:line="240" w:lineRule="atLeast"/>
              <w:jc w:val="center"/>
              <w:rPr>
                <w:rFonts w:asciiTheme="minorEastAsia" w:hAnsiTheme="minorEastAsia" w:eastAsiaTheme="minorEastAsia"/>
                <w:color w:val="000000"/>
              </w:rPr>
            </w:pPr>
            <w:r>
              <w:rPr>
                <w:rFonts w:hint="eastAsia" w:asciiTheme="minorEastAsia" w:hAnsiTheme="minorEastAsia" w:eastAsiaTheme="minorEastAsia"/>
                <w:color w:val="000000"/>
              </w:rPr>
              <w:t>监测点位</w:t>
            </w:r>
          </w:p>
        </w:tc>
        <w:tc>
          <w:tcPr>
            <w:tcW w:w="1276" w:type="dxa"/>
            <w:vAlign w:val="center"/>
          </w:tcPr>
          <w:p>
            <w:pPr>
              <w:spacing w:line="240" w:lineRule="atLeast"/>
              <w:jc w:val="center"/>
              <w:rPr>
                <w:rFonts w:asciiTheme="minorEastAsia" w:hAnsiTheme="minorEastAsia" w:eastAsiaTheme="minorEastAsia"/>
                <w:color w:val="000000"/>
              </w:rPr>
            </w:pPr>
            <w:r>
              <w:rPr>
                <w:rFonts w:hint="eastAsia" w:asciiTheme="minorEastAsia" w:hAnsiTheme="minorEastAsia" w:eastAsiaTheme="minorEastAsia"/>
                <w:color w:val="000000"/>
              </w:rPr>
              <w:t>自动监测指标</w:t>
            </w:r>
          </w:p>
        </w:tc>
        <w:tc>
          <w:tcPr>
            <w:tcW w:w="2192" w:type="dxa"/>
            <w:vAlign w:val="center"/>
          </w:tcPr>
          <w:p>
            <w:pPr>
              <w:spacing w:line="240" w:lineRule="atLeast"/>
              <w:jc w:val="center"/>
              <w:rPr>
                <w:rFonts w:asciiTheme="minorEastAsia" w:hAnsiTheme="minorEastAsia" w:eastAsiaTheme="minorEastAsia"/>
                <w:color w:val="000000"/>
              </w:rPr>
            </w:pPr>
            <w:r>
              <w:rPr>
                <w:rFonts w:hint="eastAsia" w:asciiTheme="minorEastAsia" w:hAnsiTheme="minorEastAsia" w:eastAsiaTheme="minorEastAsia"/>
                <w:color w:val="000000"/>
              </w:rPr>
              <w:t>手工监测指标</w:t>
            </w:r>
          </w:p>
        </w:tc>
        <w:tc>
          <w:tcPr>
            <w:tcW w:w="1705" w:type="dxa"/>
            <w:vAlign w:val="center"/>
          </w:tcPr>
          <w:p>
            <w:pPr>
              <w:spacing w:line="240" w:lineRule="atLeast"/>
              <w:jc w:val="center"/>
              <w:rPr>
                <w:rFonts w:asciiTheme="minorEastAsia" w:hAnsiTheme="minorEastAsia" w:eastAsiaTheme="minorEastAsia"/>
                <w:color w:val="000000"/>
              </w:rPr>
            </w:pPr>
            <w:r>
              <w:rPr>
                <w:rFonts w:hint="eastAsia" w:asciiTheme="minorEastAsia" w:hAnsiTheme="minorEastAsia" w:eastAsiaTheme="minorEastAsia"/>
                <w:color w:val="000000"/>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废气无组织排放</w:t>
            </w:r>
          </w:p>
        </w:tc>
        <w:tc>
          <w:tcPr>
            <w:tcW w:w="1134"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污水处理站</w:t>
            </w:r>
          </w:p>
        </w:tc>
        <w:tc>
          <w:tcPr>
            <w:tcW w:w="1417"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污水处理站周界</w:t>
            </w:r>
          </w:p>
        </w:tc>
        <w:tc>
          <w:tcPr>
            <w:tcW w:w="1276"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w:t>
            </w:r>
          </w:p>
        </w:tc>
        <w:tc>
          <w:tcPr>
            <w:tcW w:w="2192"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甲烷、臭气浓度、氯（氯气）、氨（氨气）、硫化氢</w:t>
            </w:r>
          </w:p>
        </w:tc>
        <w:tc>
          <w:tcPr>
            <w:tcW w:w="1705"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次</w:t>
            </w:r>
            <w:r>
              <w:rPr>
                <w:rFonts w:asciiTheme="minorEastAsia" w:hAnsiTheme="minorEastAsia" w:eastAsiaTheme="minorEastAsia"/>
              </w:rPr>
              <w:t>/</w:t>
            </w:r>
            <w:r>
              <w:rPr>
                <w:rFonts w:hint="eastAsia" w:asciiTheme="minorEastAsia" w:hAnsiTheme="minorEastAsia" w:eastAsiaTheme="minorEastAsia"/>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废水排放</w:t>
            </w:r>
          </w:p>
        </w:tc>
        <w:tc>
          <w:tcPr>
            <w:tcW w:w="1134" w:type="dxa"/>
            <w:vMerge w:val="restart"/>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污水处理站</w:t>
            </w:r>
          </w:p>
        </w:tc>
        <w:tc>
          <w:tcPr>
            <w:tcW w:w="1417" w:type="dxa"/>
            <w:vMerge w:val="restart"/>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污水总排放口</w:t>
            </w:r>
          </w:p>
        </w:tc>
        <w:tc>
          <w:tcPr>
            <w:tcW w:w="1276"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w:t>
            </w:r>
          </w:p>
        </w:tc>
        <w:tc>
          <w:tcPr>
            <w:tcW w:w="2192"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pH</w:t>
            </w:r>
          </w:p>
        </w:tc>
        <w:tc>
          <w:tcPr>
            <w:tcW w:w="1705"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次</w:t>
            </w:r>
            <w:r>
              <w:rPr>
                <w:rFonts w:asciiTheme="minorEastAsia" w:hAnsiTheme="minorEastAsia" w:eastAsiaTheme="minorEastAsia"/>
              </w:rPr>
              <w:t>/12</w:t>
            </w:r>
            <w:r>
              <w:rPr>
                <w:rFonts w:hint="eastAsia" w:asciiTheme="minorEastAsia" w:hAnsiTheme="minorEastAsia" w:eastAsiaTheme="minorEastAsia"/>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240" w:lineRule="atLeast"/>
              <w:jc w:val="center"/>
              <w:rPr>
                <w:rFonts w:asciiTheme="minorEastAsia" w:hAnsiTheme="minorEastAsia" w:eastAsiaTheme="minorEastAsia"/>
              </w:rPr>
            </w:pPr>
          </w:p>
        </w:tc>
        <w:tc>
          <w:tcPr>
            <w:tcW w:w="1134" w:type="dxa"/>
            <w:vMerge w:val="continue"/>
            <w:vAlign w:val="center"/>
          </w:tcPr>
          <w:p>
            <w:pPr>
              <w:spacing w:line="240" w:lineRule="atLeast"/>
              <w:jc w:val="center"/>
              <w:rPr>
                <w:rFonts w:asciiTheme="minorEastAsia" w:hAnsiTheme="minorEastAsia" w:eastAsiaTheme="minorEastAsia"/>
              </w:rPr>
            </w:pPr>
          </w:p>
        </w:tc>
        <w:tc>
          <w:tcPr>
            <w:tcW w:w="1417" w:type="dxa"/>
            <w:vMerge w:val="continue"/>
            <w:vAlign w:val="center"/>
          </w:tcPr>
          <w:p>
            <w:pPr>
              <w:spacing w:line="240" w:lineRule="atLeast"/>
              <w:jc w:val="center"/>
              <w:rPr>
                <w:rFonts w:asciiTheme="minorEastAsia" w:hAnsiTheme="minorEastAsia" w:eastAsiaTheme="minorEastAsia"/>
              </w:rPr>
            </w:pPr>
          </w:p>
        </w:tc>
        <w:tc>
          <w:tcPr>
            <w:tcW w:w="1276"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w:t>
            </w:r>
          </w:p>
        </w:tc>
        <w:tc>
          <w:tcPr>
            <w:tcW w:w="2192"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悬浮物、化学需氧量</w:t>
            </w:r>
          </w:p>
        </w:tc>
        <w:tc>
          <w:tcPr>
            <w:tcW w:w="1705"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次</w:t>
            </w:r>
            <w:r>
              <w:rPr>
                <w:rFonts w:asciiTheme="minorEastAsia" w:hAnsiTheme="minorEastAsia" w:eastAsiaTheme="minorEastAsia"/>
              </w:rPr>
              <w:t>/</w:t>
            </w:r>
            <w:r>
              <w:rPr>
                <w:rFonts w:hint="eastAsia" w:asciiTheme="minorEastAsia" w:hAnsiTheme="minorEastAsia" w:eastAsiaTheme="minorEastAsia"/>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240" w:lineRule="atLeast"/>
              <w:jc w:val="center"/>
              <w:rPr>
                <w:rFonts w:asciiTheme="minorEastAsia" w:hAnsiTheme="minorEastAsia" w:eastAsiaTheme="minorEastAsia"/>
              </w:rPr>
            </w:pPr>
          </w:p>
        </w:tc>
        <w:tc>
          <w:tcPr>
            <w:tcW w:w="1134" w:type="dxa"/>
            <w:vMerge w:val="continue"/>
            <w:vAlign w:val="center"/>
          </w:tcPr>
          <w:p>
            <w:pPr>
              <w:spacing w:line="240" w:lineRule="atLeast"/>
              <w:jc w:val="center"/>
              <w:rPr>
                <w:rFonts w:asciiTheme="minorEastAsia" w:hAnsiTheme="minorEastAsia" w:eastAsiaTheme="minorEastAsia"/>
              </w:rPr>
            </w:pPr>
          </w:p>
        </w:tc>
        <w:tc>
          <w:tcPr>
            <w:tcW w:w="1417" w:type="dxa"/>
            <w:vMerge w:val="continue"/>
            <w:vAlign w:val="center"/>
          </w:tcPr>
          <w:p>
            <w:pPr>
              <w:spacing w:line="240" w:lineRule="atLeast"/>
              <w:jc w:val="center"/>
              <w:rPr>
                <w:rFonts w:asciiTheme="minorEastAsia" w:hAnsiTheme="minorEastAsia" w:eastAsiaTheme="minorEastAsia"/>
              </w:rPr>
            </w:pPr>
          </w:p>
        </w:tc>
        <w:tc>
          <w:tcPr>
            <w:tcW w:w="1276" w:type="dxa"/>
            <w:vAlign w:val="center"/>
          </w:tcPr>
          <w:p>
            <w:pPr>
              <w:spacing w:line="240" w:lineRule="atLeast"/>
              <w:ind w:firstLine="480"/>
              <w:rPr>
                <w:rFonts w:asciiTheme="minorEastAsia" w:hAnsiTheme="minorEastAsia" w:eastAsiaTheme="minorEastAsia"/>
              </w:rPr>
            </w:pPr>
            <w:r>
              <w:rPr>
                <w:rFonts w:asciiTheme="minorEastAsia" w:hAnsiTheme="minorEastAsia" w:eastAsiaTheme="minorEastAsia"/>
              </w:rPr>
              <w:t>/</w:t>
            </w:r>
          </w:p>
        </w:tc>
        <w:tc>
          <w:tcPr>
            <w:tcW w:w="2192"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五日生化需氧量、阴离子表面活性剂、石油类、动植物油、挥发酚、总氰化物</w:t>
            </w:r>
          </w:p>
        </w:tc>
        <w:tc>
          <w:tcPr>
            <w:tcW w:w="1705"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次</w:t>
            </w:r>
            <w:r>
              <w:rPr>
                <w:rFonts w:asciiTheme="minorEastAsia" w:hAnsiTheme="minorEastAsia" w:eastAsiaTheme="minorEastAsia"/>
              </w:rPr>
              <w:t>/</w:t>
            </w:r>
            <w:r>
              <w:rPr>
                <w:rFonts w:hint="eastAsia" w:asciiTheme="minorEastAsia" w:hAnsiTheme="minorEastAsia" w:eastAsiaTheme="minorEastAsia"/>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废水排放</w:t>
            </w:r>
          </w:p>
        </w:tc>
        <w:tc>
          <w:tcPr>
            <w:tcW w:w="1134" w:type="dxa"/>
            <w:vMerge w:val="restart"/>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污水处理站</w:t>
            </w:r>
          </w:p>
        </w:tc>
        <w:tc>
          <w:tcPr>
            <w:tcW w:w="1417" w:type="dxa"/>
            <w:vMerge w:val="restart"/>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污水总排放口</w:t>
            </w:r>
          </w:p>
        </w:tc>
        <w:tc>
          <w:tcPr>
            <w:tcW w:w="1276" w:type="dxa"/>
            <w:vAlign w:val="center"/>
          </w:tcPr>
          <w:p>
            <w:pPr>
              <w:spacing w:line="240" w:lineRule="atLeast"/>
              <w:ind w:firstLine="480"/>
              <w:jc w:val="center"/>
              <w:rPr>
                <w:rFonts w:asciiTheme="minorEastAsia" w:hAnsiTheme="minorEastAsia" w:eastAsiaTheme="minorEastAsia"/>
              </w:rPr>
            </w:pPr>
            <w:r>
              <w:rPr>
                <w:rFonts w:asciiTheme="minorEastAsia" w:hAnsiTheme="minorEastAsia" w:eastAsiaTheme="minorEastAsia"/>
              </w:rPr>
              <w:t>/</w:t>
            </w:r>
          </w:p>
        </w:tc>
        <w:tc>
          <w:tcPr>
            <w:tcW w:w="2192"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粪大肠菌群</w:t>
            </w:r>
          </w:p>
        </w:tc>
        <w:tc>
          <w:tcPr>
            <w:tcW w:w="1705"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次</w:t>
            </w:r>
            <w:r>
              <w:rPr>
                <w:rFonts w:asciiTheme="minorEastAsia" w:hAnsiTheme="minorEastAsia" w:eastAsiaTheme="minorEastAsia"/>
              </w:rPr>
              <w:t>/</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240" w:lineRule="atLeast"/>
              <w:jc w:val="center"/>
              <w:rPr>
                <w:rFonts w:asciiTheme="minorEastAsia" w:hAnsiTheme="minorEastAsia" w:eastAsiaTheme="minorEastAsia"/>
              </w:rPr>
            </w:pPr>
          </w:p>
        </w:tc>
        <w:tc>
          <w:tcPr>
            <w:tcW w:w="1134" w:type="dxa"/>
            <w:vMerge w:val="continue"/>
            <w:vAlign w:val="center"/>
          </w:tcPr>
          <w:p>
            <w:pPr>
              <w:spacing w:line="240" w:lineRule="atLeast"/>
              <w:jc w:val="center"/>
              <w:rPr>
                <w:rFonts w:asciiTheme="minorEastAsia" w:hAnsiTheme="minorEastAsia" w:eastAsiaTheme="minorEastAsia"/>
              </w:rPr>
            </w:pPr>
          </w:p>
        </w:tc>
        <w:tc>
          <w:tcPr>
            <w:tcW w:w="1417" w:type="dxa"/>
            <w:vMerge w:val="continue"/>
            <w:vAlign w:val="center"/>
          </w:tcPr>
          <w:p>
            <w:pPr>
              <w:spacing w:line="240" w:lineRule="atLeast"/>
              <w:jc w:val="center"/>
              <w:rPr>
                <w:rFonts w:asciiTheme="minorEastAsia" w:hAnsiTheme="minorEastAsia" w:eastAsiaTheme="minorEastAsia"/>
              </w:rPr>
            </w:pPr>
          </w:p>
        </w:tc>
        <w:tc>
          <w:tcPr>
            <w:tcW w:w="1276" w:type="dxa"/>
            <w:vAlign w:val="center"/>
          </w:tcPr>
          <w:p>
            <w:pPr>
              <w:spacing w:line="240" w:lineRule="atLeast"/>
              <w:ind w:firstLine="480"/>
              <w:jc w:val="center"/>
              <w:rPr>
                <w:rFonts w:asciiTheme="minorEastAsia" w:hAnsiTheme="minorEastAsia" w:eastAsiaTheme="minorEastAsia"/>
              </w:rPr>
            </w:pPr>
            <w:r>
              <w:rPr>
                <w:rFonts w:asciiTheme="minorEastAsia" w:hAnsiTheme="minorEastAsia" w:eastAsiaTheme="minorEastAsia"/>
              </w:rPr>
              <w:t>/</w:t>
            </w:r>
          </w:p>
        </w:tc>
        <w:tc>
          <w:tcPr>
            <w:tcW w:w="2192"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流量</w:t>
            </w:r>
          </w:p>
        </w:tc>
        <w:tc>
          <w:tcPr>
            <w:tcW w:w="1705"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240" w:lineRule="atLeast"/>
              <w:jc w:val="center"/>
              <w:rPr>
                <w:rFonts w:asciiTheme="minorEastAsia" w:hAnsiTheme="minorEastAsia" w:eastAsiaTheme="minorEastAsia"/>
              </w:rPr>
            </w:pPr>
          </w:p>
        </w:tc>
        <w:tc>
          <w:tcPr>
            <w:tcW w:w="1134" w:type="dxa"/>
            <w:vMerge w:val="continue"/>
            <w:vAlign w:val="center"/>
          </w:tcPr>
          <w:p>
            <w:pPr>
              <w:spacing w:line="240" w:lineRule="atLeast"/>
              <w:jc w:val="center"/>
              <w:rPr>
                <w:rFonts w:asciiTheme="minorEastAsia" w:hAnsiTheme="minorEastAsia" w:eastAsiaTheme="minorEastAsia"/>
              </w:rPr>
            </w:pPr>
          </w:p>
        </w:tc>
        <w:tc>
          <w:tcPr>
            <w:tcW w:w="1417" w:type="dxa"/>
            <w:vMerge w:val="continue"/>
            <w:vAlign w:val="center"/>
          </w:tcPr>
          <w:p>
            <w:pPr>
              <w:spacing w:line="240" w:lineRule="atLeast"/>
              <w:jc w:val="center"/>
              <w:rPr>
                <w:rFonts w:asciiTheme="minorEastAsia" w:hAnsiTheme="minorEastAsia" w:eastAsiaTheme="minorEastAsia"/>
              </w:rPr>
            </w:pPr>
          </w:p>
        </w:tc>
        <w:tc>
          <w:tcPr>
            <w:tcW w:w="1276" w:type="dxa"/>
            <w:vAlign w:val="center"/>
          </w:tcPr>
          <w:p>
            <w:pPr>
              <w:spacing w:line="240" w:lineRule="atLeast"/>
              <w:ind w:firstLine="480"/>
              <w:jc w:val="center"/>
              <w:rPr>
                <w:rFonts w:asciiTheme="minorEastAsia" w:hAnsiTheme="minorEastAsia" w:eastAsiaTheme="minorEastAsia"/>
              </w:rPr>
            </w:pPr>
            <w:r>
              <w:rPr>
                <w:rFonts w:asciiTheme="minorEastAsia" w:hAnsiTheme="minorEastAsia" w:eastAsiaTheme="minorEastAsia"/>
              </w:rPr>
              <w:t>/</w:t>
            </w:r>
          </w:p>
        </w:tc>
        <w:tc>
          <w:tcPr>
            <w:tcW w:w="2192"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总余氯（以</w:t>
            </w:r>
            <w:r>
              <w:rPr>
                <w:rFonts w:asciiTheme="minorEastAsia" w:hAnsiTheme="minorEastAsia" w:eastAsiaTheme="minorEastAsia"/>
              </w:rPr>
              <w:t>Cl</w:t>
            </w:r>
            <w:r>
              <w:rPr>
                <w:rFonts w:hint="eastAsia" w:asciiTheme="minorEastAsia" w:hAnsiTheme="minorEastAsia" w:eastAsiaTheme="minorEastAsia"/>
              </w:rPr>
              <w:t>计）</w:t>
            </w:r>
          </w:p>
        </w:tc>
        <w:tc>
          <w:tcPr>
            <w:tcW w:w="1705"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次</w:t>
            </w:r>
            <w:r>
              <w:rPr>
                <w:rFonts w:asciiTheme="minorEastAsia" w:hAnsiTheme="minorEastAsia" w:eastAsiaTheme="minorEastAsia"/>
              </w:rPr>
              <w:t>/</w:t>
            </w:r>
            <w:r>
              <w:rPr>
                <w:rFonts w:hint="eastAsia" w:asciiTheme="minorEastAsia" w:hAnsiTheme="minorEastAsia" w:eastAsiaTheme="minor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240" w:lineRule="atLeast"/>
              <w:jc w:val="center"/>
              <w:rPr>
                <w:rFonts w:asciiTheme="minorEastAsia" w:hAnsiTheme="minorEastAsia" w:eastAsiaTheme="minorEastAsia"/>
              </w:rPr>
            </w:pPr>
          </w:p>
        </w:tc>
        <w:tc>
          <w:tcPr>
            <w:tcW w:w="1134" w:type="dxa"/>
            <w:vMerge w:val="continue"/>
            <w:vAlign w:val="center"/>
          </w:tcPr>
          <w:p>
            <w:pPr>
              <w:spacing w:line="240" w:lineRule="atLeast"/>
              <w:jc w:val="center"/>
              <w:rPr>
                <w:rFonts w:asciiTheme="minorEastAsia" w:hAnsiTheme="minorEastAsia" w:eastAsiaTheme="minorEastAsia"/>
              </w:rPr>
            </w:pPr>
          </w:p>
        </w:tc>
        <w:tc>
          <w:tcPr>
            <w:tcW w:w="1417" w:type="dxa"/>
            <w:vMerge w:val="continue"/>
            <w:vAlign w:val="center"/>
          </w:tcPr>
          <w:p>
            <w:pPr>
              <w:spacing w:line="240" w:lineRule="atLeast"/>
              <w:jc w:val="center"/>
              <w:rPr>
                <w:rFonts w:asciiTheme="minorEastAsia" w:hAnsiTheme="minorEastAsia" w:eastAsiaTheme="minorEastAsia"/>
              </w:rPr>
            </w:pPr>
          </w:p>
        </w:tc>
        <w:tc>
          <w:tcPr>
            <w:tcW w:w="1276" w:type="dxa"/>
            <w:vAlign w:val="center"/>
          </w:tcPr>
          <w:p>
            <w:pPr>
              <w:spacing w:line="240" w:lineRule="atLeast"/>
              <w:ind w:firstLine="480"/>
              <w:jc w:val="center"/>
              <w:rPr>
                <w:rFonts w:asciiTheme="minorEastAsia" w:hAnsiTheme="minorEastAsia" w:eastAsiaTheme="minorEastAsia"/>
              </w:rPr>
            </w:pPr>
            <w:r>
              <w:rPr>
                <w:rFonts w:asciiTheme="minorEastAsia" w:hAnsiTheme="minorEastAsia" w:eastAsiaTheme="minorEastAsia"/>
              </w:rPr>
              <w:t>/</w:t>
            </w:r>
          </w:p>
        </w:tc>
        <w:tc>
          <w:tcPr>
            <w:tcW w:w="2192"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氨氮、色度、肠道致病菌、肠道病毒</w:t>
            </w:r>
          </w:p>
        </w:tc>
        <w:tc>
          <w:tcPr>
            <w:tcW w:w="1705" w:type="dxa"/>
            <w:vAlign w:val="center"/>
          </w:tcPr>
          <w:p>
            <w:pPr>
              <w:spacing w:line="240" w:lineRule="atLeast"/>
              <w:ind w:firstLine="480"/>
              <w:jc w:val="center"/>
              <w:rPr>
                <w:rFonts w:asciiTheme="minorEastAsia" w:hAnsiTheme="minorEastAsia" w:eastAsiaTheme="minorEastAsia"/>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备注：</w:t>
            </w:r>
          </w:p>
        </w:tc>
        <w:tc>
          <w:tcPr>
            <w:tcW w:w="7724" w:type="dxa"/>
            <w:gridSpan w:val="5"/>
            <w:vAlign w:val="center"/>
          </w:tcPr>
          <w:p>
            <w:pPr>
              <w:spacing w:line="240" w:lineRule="atLeast"/>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、此表中频次指自行监测总体频次，具体到每次监测的次数按照相关监测技术规范执行。</w:t>
            </w:r>
          </w:p>
          <w:p>
            <w:pPr>
              <w:spacing w:line="240" w:lineRule="atLeast"/>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、以上频次若与国家或地方发布的规范性文件、标准中监测指标的监测频次规定不一致时，按从严原则确定监测频次，即：以监测频次高的为准。</w:t>
            </w:r>
          </w:p>
        </w:tc>
      </w:tr>
    </w:tbl>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2.2 </w:t>
      </w:r>
      <w:r>
        <w:rPr>
          <w:rFonts w:hint="eastAsia" w:asciiTheme="minorEastAsia" w:hAnsiTheme="minorEastAsia" w:eastAsiaTheme="minorEastAsia"/>
          <w:sz w:val="24"/>
          <w:szCs w:val="24"/>
        </w:rPr>
        <w:t>质量控制</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2.2.1 </w:t>
      </w:r>
      <w:r>
        <w:rPr>
          <w:rFonts w:hint="eastAsia" w:asciiTheme="minorEastAsia" w:hAnsiTheme="minorEastAsia" w:eastAsiaTheme="minorEastAsia"/>
          <w:sz w:val="24"/>
          <w:szCs w:val="24"/>
        </w:rPr>
        <w:t>手工监测质量控制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按照信息公开办法要求，我院采取官方网站通报的方式定期向公众公开自行监测信息。定期向公众公开自行监测信息。对自行监测结果及信息公开内容的真实性、准确性、完整性负责。</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）有自行监测工作开展所需的固定工作场所和必要的工作条件。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）具有与监测本公司排放污染物相适应的采样、分析等专业设备、设施。</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）手工检测所需仪器仪表由取得计量认证的社会检测机构或者环境保护主管部门所属环境监测机构进行强制检定，并每年进行复检。</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）制定并实施健全的环境监测工作和质量管理制度。</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）符合环境保护主管部门规定的其他条件。</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2.3 </w:t>
      </w:r>
      <w:r>
        <w:rPr>
          <w:rFonts w:hint="eastAsia" w:asciiTheme="minorEastAsia" w:hAnsiTheme="minorEastAsia" w:eastAsiaTheme="minorEastAsia"/>
          <w:sz w:val="24"/>
          <w:szCs w:val="24"/>
        </w:rPr>
        <w:t>监测方法、依据和仪器</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2.3.1 </w:t>
      </w:r>
      <w:r>
        <w:rPr>
          <w:rFonts w:hint="eastAsia" w:asciiTheme="minorEastAsia" w:hAnsiTheme="minorEastAsia" w:eastAsiaTheme="minorEastAsia"/>
          <w:sz w:val="24"/>
          <w:szCs w:val="24"/>
        </w:rPr>
        <w:t>手工监测方法、依据和仪器</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手工监测方法、依据和仪器见表</w:t>
      </w:r>
      <w:r>
        <w:rPr>
          <w:rFonts w:asciiTheme="minorEastAsia" w:hAnsiTheme="minorEastAsia" w:eastAsiaTheme="minorEastAsia"/>
          <w:sz w:val="24"/>
          <w:szCs w:val="24"/>
        </w:rPr>
        <w:t>2-3-1</w:t>
      </w:r>
      <w:r>
        <w:rPr>
          <w:rFonts w:hint="eastAsia" w:asciiTheme="minorEastAsia" w:hAnsiTheme="minorEastAsia" w:eastAsiaTheme="minorEastAsia"/>
          <w:sz w:val="24"/>
          <w:szCs w:val="24"/>
        </w:rPr>
        <w:t>。</w:t>
      </w:r>
    </w:p>
    <w:p>
      <w:pPr>
        <w:spacing w:line="440" w:lineRule="exact"/>
        <w:ind w:firstLine="482"/>
        <w:jc w:val="center"/>
        <w:rPr>
          <w:rFonts w:asciiTheme="minorEastAsia" w:hAnsiTheme="minorEastAsia" w:eastAsiaTheme="minorEastAsia"/>
          <w:b/>
          <w:sz w:val="24"/>
          <w:szCs w:val="24"/>
        </w:rPr>
      </w:pPr>
      <w:r>
        <w:rPr>
          <w:rFonts w:hint="eastAsia" w:asciiTheme="minorEastAsia" w:hAnsiTheme="minorEastAsia" w:eastAsiaTheme="minorEastAsia"/>
          <w:b/>
          <w:color w:val="000000"/>
          <w:sz w:val="24"/>
          <w:szCs w:val="24"/>
        </w:rPr>
        <w:t>表</w:t>
      </w:r>
      <w:r>
        <w:rPr>
          <w:rFonts w:asciiTheme="minorEastAsia" w:hAnsiTheme="minorEastAsia" w:eastAsiaTheme="minorEastAsia"/>
          <w:b/>
          <w:color w:val="000000"/>
          <w:sz w:val="24"/>
          <w:szCs w:val="24"/>
        </w:rPr>
        <w:t>2-3-1</w:t>
      </w:r>
      <w:r>
        <w:rPr>
          <w:rFonts w:hint="eastAsia" w:asciiTheme="minorEastAsia" w:hAnsiTheme="minorEastAsia" w:eastAsiaTheme="minorEastAsia"/>
          <w:b/>
          <w:sz w:val="24"/>
          <w:szCs w:val="24"/>
        </w:rPr>
        <w:t>监测方法、依据和仪器表</w:t>
      </w:r>
    </w:p>
    <w:tbl>
      <w:tblPr>
        <w:tblStyle w:val="1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35"/>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类别</w:t>
            </w: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监测项目</w:t>
            </w:r>
          </w:p>
        </w:tc>
        <w:tc>
          <w:tcPr>
            <w:tcW w:w="5868"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监测方法及监测依据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restart"/>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废气无组织排放</w:t>
            </w: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甲烷</w:t>
            </w:r>
          </w:p>
        </w:tc>
        <w:tc>
          <w:tcPr>
            <w:tcW w:w="5868"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环境空气总烃、甲烷和非甲烷总烃的测定直接进样</w:t>
            </w:r>
            <w:r>
              <w:rPr>
                <w:rFonts w:asciiTheme="minorEastAsia" w:hAnsiTheme="minorEastAsia" w:eastAsiaTheme="minorEastAsia"/>
              </w:rPr>
              <w:t>-</w:t>
            </w:r>
            <w:r>
              <w:rPr>
                <w:rFonts w:hint="eastAsia" w:asciiTheme="minorEastAsia" w:hAnsiTheme="minorEastAsia" w:eastAsiaTheme="minorEastAsia"/>
              </w:rPr>
              <w:t>气相色谱法（</w:t>
            </w:r>
            <w:r>
              <w:rPr>
                <w:rFonts w:asciiTheme="minorEastAsia" w:hAnsiTheme="minorEastAsia" w:eastAsiaTheme="minorEastAsia"/>
              </w:rPr>
              <w:t>HJ 604-2017</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center"/>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臭气浓度</w:t>
            </w:r>
          </w:p>
        </w:tc>
        <w:tc>
          <w:tcPr>
            <w:tcW w:w="5868" w:type="dxa"/>
            <w:vAlign w:val="center"/>
          </w:tcPr>
          <w:p>
            <w:pPr>
              <w:pStyle w:val="22"/>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空气质量恶臭的测定三点比较式臭袋法</w:t>
            </w:r>
          </w:p>
          <w:p>
            <w:pPr>
              <w:pStyle w:val="22"/>
              <w:spacing w:line="240" w:lineRule="atLeast"/>
              <w:jc w:val="center"/>
              <w:rPr>
                <w:rFonts w:asciiTheme="minorEastAsia" w:hAnsiTheme="minorEastAsia" w:eastAsiaTheme="minorEastAsia"/>
                <w:szCs w:val="21"/>
              </w:rPr>
            </w:pPr>
            <w:r>
              <w:rPr>
                <w:rFonts w:asciiTheme="minorEastAsia" w:hAnsiTheme="minorEastAsia" w:eastAsiaTheme="minorEastAsia"/>
                <w:szCs w:val="21"/>
              </w:rPr>
              <w:t xml:space="preserve"> GB T 14675-1993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center"/>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氨（氨气）</w:t>
            </w:r>
          </w:p>
        </w:tc>
        <w:tc>
          <w:tcPr>
            <w:tcW w:w="5868"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空气和废气氨的测定纳氏试剂分光光度法</w:t>
            </w:r>
          </w:p>
          <w:p>
            <w:pPr>
              <w:spacing w:line="240" w:lineRule="atLeast"/>
              <w:jc w:val="center"/>
              <w:rPr>
                <w:rFonts w:asciiTheme="minorEastAsia" w:hAnsiTheme="minorEastAsia" w:eastAsiaTheme="minorEastAsia"/>
              </w:rPr>
            </w:pPr>
            <w:r>
              <w:rPr>
                <w:rFonts w:asciiTheme="minorEastAsia" w:hAnsiTheme="minorEastAsia" w:eastAsiaTheme="minorEastAsia"/>
              </w:rPr>
              <w:t>HJ 533-2009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center"/>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氯</w:t>
            </w:r>
          </w:p>
        </w:tc>
        <w:tc>
          <w:tcPr>
            <w:tcW w:w="5868"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《空气和废气监测分析方法》（第四版）（</w:t>
            </w:r>
            <w:r>
              <w:rPr>
                <w:rFonts w:asciiTheme="minorEastAsia" w:hAnsiTheme="minorEastAsia" w:eastAsiaTheme="minorEastAsia"/>
              </w:rPr>
              <w:t>3.1.12</w:t>
            </w:r>
            <w:r>
              <w:rPr>
                <w:rFonts w:hint="eastAsia" w:asciiTheme="minorEastAsia" w:hAnsiTheme="minorEastAsia" w:eastAsiaTheme="minorEastAsia"/>
              </w:rPr>
              <w:t>甲基橙分光光度法）国家环境保护总局（</w:t>
            </w:r>
            <w:r>
              <w:rPr>
                <w:rFonts w:asciiTheme="minorEastAsia" w:hAnsiTheme="minorEastAsia" w:eastAsiaTheme="minorEastAsia"/>
              </w:rPr>
              <w:t>2003</w:t>
            </w:r>
            <w:r>
              <w:rPr>
                <w:rFonts w:hint="eastAsia" w:asciiTheme="minorEastAsia" w:hAnsiTheme="minorEastAsia" w:eastAsiaTheme="minor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center"/>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硫化氢</w:t>
            </w:r>
          </w:p>
        </w:tc>
        <w:tc>
          <w:tcPr>
            <w:tcW w:w="5868"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《空气和废气监测分析方法》（第四版）国家环境保护总局（</w:t>
            </w:r>
            <w:r>
              <w:rPr>
                <w:rFonts w:asciiTheme="minorEastAsia" w:hAnsiTheme="minorEastAsia" w:eastAsiaTheme="minorEastAsia"/>
              </w:rPr>
              <w:t>2003</w:t>
            </w:r>
            <w:r>
              <w:rPr>
                <w:rFonts w:hint="eastAsia" w:asciiTheme="minorEastAsia" w:hAnsiTheme="minorEastAsia" w:eastAsiaTheme="minorEastAsia"/>
              </w:rPr>
              <w:t>年）（</w:t>
            </w:r>
            <w:r>
              <w:rPr>
                <w:rFonts w:asciiTheme="minorEastAsia" w:hAnsiTheme="minorEastAsia" w:eastAsiaTheme="minorEastAsia"/>
              </w:rPr>
              <w:t>3.1.11.2</w:t>
            </w:r>
            <w:r>
              <w:rPr>
                <w:rFonts w:hint="eastAsia" w:asciiTheme="minorEastAsia" w:hAnsiTheme="minorEastAsia" w:eastAsiaTheme="minorEastAsia"/>
              </w:rPr>
              <w:t>亚甲基蓝分光光度法（</w:t>
            </w:r>
            <w:r>
              <w:rPr>
                <w:rFonts w:asciiTheme="minorEastAsia" w:hAnsiTheme="minorEastAsia" w:eastAsiaTheme="minorEastAsia"/>
              </w:rPr>
              <w:t>B</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restart"/>
            <w:vAlign w:val="center"/>
          </w:tcPr>
          <w:p>
            <w:pPr>
              <w:spacing w:line="240" w:lineRule="atLeast"/>
              <w:ind w:firstLine="315" w:firstLineChars="150"/>
              <w:jc w:val="left"/>
              <w:rPr>
                <w:rFonts w:asciiTheme="minorEastAsia" w:hAnsiTheme="minorEastAsia" w:eastAsiaTheme="minorEastAsia"/>
              </w:rPr>
            </w:pPr>
            <w:r>
              <w:rPr>
                <w:rFonts w:hint="eastAsia" w:asciiTheme="minorEastAsia" w:hAnsiTheme="minorEastAsia" w:eastAsiaTheme="minorEastAsia"/>
              </w:rPr>
              <w:t>水和废水</w:t>
            </w:r>
          </w:p>
        </w:tc>
        <w:tc>
          <w:tcPr>
            <w:tcW w:w="1535" w:type="dxa"/>
            <w:vAlign w:val="center"/>
          </w:tcPr>
          <w:p>
            <w:pPr>
              <w:spacing w:line="240" w:lineRule="atLeast"/>
              <w:ind w:firstLine="480"/>
              <w:rPr>
                <w:rFonts w:asciiTheme="minorEastAsia" w:hAnsiTheme="minorEastAsia" w:eastAsiaTheme="minorEastAsia"/>
              </w:rPr>
            </w:pPr>
            <w:r>
              <w:rPr>
                <w:rFonts w:asciiTheme="minorEastAsia" w:hAnsiTheme="minorEastAsia" w:eastAsiaTheme="minorEastAsia"/>
              </w:rPr>
              <w:t>pH</w:t>
            </w:r>
          </w:p>
        </w:tc>
        <w:tc>
          <w:tcPr>
            <w:tcW w:w="5868" w:type="dxa"/>
            <w:vAlign w:val="center"/>
          </w:tcPr>
          <w:p>
            <w:pPr>
              <w:pStyle w:val="22"/>
              <w:spacing w:line="240" w:lineRule="atLeast"/>
              <w:jc w:val="left"/>
              <w:rPr>
                <w:rFonts w:asciiTheme="minorEastAsia" w:hAnsiTheme="minorEastAsia" w:eastAsiaTheme="minorEastAsia"/>
                <w:szCs w:val="21"/>
              </w:rPr>
            </w:pPr>
            <w:r>
              <w:rPr>
                <w:rFonts w:hint="eastAsia" w:asciiTheme="minorEastAsia" w:hAnsiTheme="minorEastAsia" w:eastAsiaTheme="minorEastAsia"/>
                <w:szCs w:val="21"/>
              </w:rPr>
              <w:t>水质</w:t>
            </w:r>
            <w:r>
              <w:rPr>
                <w:rFonts w:asciiTheme="minorEastAsia" w:hAnsiTheme="minorEastAsia" w:eastAsiaTheme="minorEastAsia"/>
                <w:szCs w:val="21"/>
              </w:rPr>
              <w:t xml:space="preserve"> pH</w:t>
            </w:r>
            <w:r>
              <w:rPr>
                <w:rFonts w:hint="eastAsia" w:asciiTheme="minorEastAsia" w:hAnsiTheme="minorEastAsia" w:eastAsiaTheme="minorEastAsia"/>
                <w:szCs w:val="21"/>
              </w:rPr>
              <w:t>值的测定玻璃电极法</w:t>
            </w:r>
            <w:r>
              <w:rPr>
                <w:rFonts w:asciiTheme="minorEastAsia" w:hAnsiTheme="minorEastAsia" w:eastAsiaTheme="minorEastAsia"/>
                <w:szCs w:val="21"/>
              </w:rPr>
              <w:t xml:space="preserve"> GB 6920-1986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ind w:firstLine="210" w:firstLineChars="100"/>
              <w:jc w:val="center"/>
              <w:rPr>
                <w:rFonts w:asciiTheme="minorEastAsia" w:hAnsiTheme="minorEastAsia" w:eastAsiaTheme="minorEastAsia"/>
              </w:rPr>
            </w:pPr>
            <w:r>
              <w:rPr>
                <w:rFonts w:hint="eastAsia" w:asciiTheme="minorEastAsia" w:hAnsiTheme="minorEastAsia" w:eastAsiaTheme="minorEastAsia"/>
              </w:rPr>
              <w:t>悬浮物</w:t>
            </w:r>
          </w:p>
        </w:tc>
        <w:tc>
          <w:tcPr>
            <w:tcW w:w="5868"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水质悬浮物的测定重量法</w:t>
            </w:r>
            <w:r>
              <w:rPr>
                <w:rFonts w:asciiTheme="minorEastAsia" w:hAnsiTheme="minorEastAsia" w:eastAsiaTheme="minorEastAsia"/>
              </w:rPr>
              <w:t xml:space="preserve"> GB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五日生化需氧量</w:t>
            </w:r>
          </w:p>
        </w:tc>
        <w:tc>
          <w:tcPr>
            <w:tcW w:w="5868"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水质五日生化需氧量（</w:t>
            </w:r>
            <w:r>
              <w:rPr>
                <w:rFonts w:asciiTheme="minorEastAsia" w:hAnsiTheme="minorEastAsia" w:eastAsiaTheme="minorEastAsia"/>
              </w:rPr>
              <w:t>BOD5</w:t>
            </w:r>
            <w:r>
              <w:rPr>
                <w:rFonts w:hint="eastAsia" w:asciiTheme="minorEastAsia" w:hAnsiTheme="minorEastAsia" w:eastAsiaTheme="minorEastAsia"/>
              </w:rPr>
              <w:t>）的测定稀释与接种法</w:t>
            </w:r>
            <w:r>
              <w:rPr>
                <w:rFonts w:asciiTheme="minorEastAsia" w:hAnsiTheme="minorEastAsia" w:eastAsiaTheme="minorEastAsia"/>
              </w:rPr>
              <w:t xml:space="preserve"> HJ505-2009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化学需氧量</w:t>
            </w:r>
          </w:p>
        </w:tc>
        <w:tc>
          <w:tcPr>
            <w:tcW w:w="5868" w:type="dxa"/>
            <w:vAlign w:val="center"/>
          </w:tcPr>
          <w:p>
            <w:pPr>
              <w:pStyle w:val="22"/>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水质化学需氧量的测定重铬酸盐法</w:t>
            </w:r>
            <w:r>
              <w:rPr>
                <w:rFonts w:asciiTheme="minorEastAsia" w:hAnsiTheme="minorEastAsia" w:eastAsiaTheme="minorEastAsia"/>
                <w:szCs w:val="21"/>
              </w:rPr>
              <w:t xml:space="preserve"> 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粪大肠菌群</w:t>
            </w:r>
          </w:p>
        </w:tc>
        <w:tc>
          <w:tcPr>
            <w:tcW w:w="5868"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医疗机构水污染物排放标准</w:t>
            </w:r>
            <w:r>
              <w:rPr>
                <w:rFonts w:asciiTheme="minorEastAsia" w:hAnsiTheme="minorEastAsia" w:eastAsiaTheme="minorEastAsia"/>
              </w:rPr>
              <w:t xml:space="preserve"> GB 18466-2005</w:t>
            </w:r>
            <w:r>
              <w:rPr>
                <w:rFonts w:hint="eastAsia" w:asciiTheme="minorEastAsia" w:hAnsiTheme="minorEastAsia" w:eastAsiaTheme="minorEastAsia"/>
              </w:rPr>
              <w:t>（附录</w:t>
            </w:r>
            <w:r>
              <w:rPr>
                <w:rFonts w:asciiTheme="minorEastAsia" w:hAnsiTheme="minorEastAsia" w:eastAsiaTheme="minorEastAsia"/>
              </w:rPr>
              <w:t xml:space="preserve">A </w:t>
            </w:r>
            <w:r>
              <w:rPr>
                <w:rFonts w:hint="eastAsia" w:asciiTheme="minorEastAsia" w:hAnsiTheme="minorEastAsia" w:eastAsiaTheme="minorEastAsia"/>
              </w:rPr>
              <w:t>医疗机构污水和污泥中粪大肠菌群的检验方法）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阴离子表面活性剂</w:t>
            </w:r>
          </w:p>
        </w:tc>
        <w:tc>
          <w:tcPr>
            <w:tcW w:w="5868" w:type="dxa"/>
            <w:vAlign w:val="center"/>
          </w:tcPr>
          <w:p>
            <w:pPr>
              <w:pStyle w:val="22"/>
              <w:spacing w:line="240" w:lineRule="atLeast"/>
              <w:jc w:val="left"/>
              <w:rPr>
                <w:rFonts w:asciiTheme="minorEastAsia" w:hAnsiTheme="minorEastAsia" w:eastAsiaTheme="minorEastAsia"/>
                <w:szCs w:val="21"/>
              </w:rPr>
            </w:pPr>
            <w:r>
              <w:rPr>
                <w:rFonts w:hint="eastAsia" w:asciiTheme="minorEastAsia" w:hAnsiTheme="minorEastAsia" w:eastAsiaTheme="minorEastAsia"/>
                <w:szCs w:val="21"/>
              </w:rPr>
              <w:t>水质阴离子表面活性剂的测定亚甲蓝分光光度法</w:t>
            </w:r>
            <w:r>
              <w:rPr>
                <w:rFonts w:asciiTheme="minorEastAsia" w:hAnsiTheme="minorEastAsia" w:eastAsiaTheme="minorEastAsia"/>
                <w:szCs w:val="21"/>
              </w:rPr>
              <w:t xml:space="preserve"> GB 7494-1987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石油类</w:t>
            </w:r>
          </w:p>
        </w:tc>
        <w:tc>
          <w:tcPr>
            <w:tcW w:w="5868"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水质石油类和动植物油的测定红外光度法</w:t>
            </w:r>
            <w:r>
              <w:rPr>
                <w:rFonts w:asciiTheme="minorEastAsia" w:hAnsiTheme="minorEastAsia" w:eastAsiaTheme="minorEastAsia"/>
              </w:rPr>
              <w:t>HJ637-2018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动植物油</w:t>
            </w:r>
          </w:p>
        </w:tc>
        <w:tc>
          <w:tcPr>
            <w:tcW w:w="5868"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水质石油类和动植物油的测定红外光度法</w:t>
            </w:r>
            <w:r>
              <w:rPr>
                <w:rFonts w:asciiTheme="minorEastAsia" w:hAnsiTheme="minorEastAsia" w:eastAsiaTheme="minorEastAsia"/>
              </w:rPr>
              <w:t>HJ637-2018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挥发酚</w:t>
            </w:r>
          </w:p>
        </w:tc>
        <w:tc>
          <w:tcPr>
            <w:tcW w:w="5868"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水质挥发酚的测定</w:t>
            </w:r>
            <w:r>
              <w:rPr>
                <w:rFonts w:asciiTheme="minorEastAsia" w:hAnsiTheme="minorEastAsia" w:eastAsiaTheme="minorEastAsia"/>
              </w:rPr>
              <w:t xml:space="preserve"> 4-</w:t>
            </w:r>
            <w:r>
              <w:rPr>
                <w:rFonts w:hint="eastAsia" w:asciiTheme="minorEastAsia" w:hAnsiTheme="minorEastAsia" w:eastAsiaTheme="minorEastAsia"/>
              </w:rPr>
              <w:t>氨基安替比林分光光度法</w:t>
            </w:r>
            <w:r>
              <w:rPr>
                <w:rFonts w:asciiTheme="minorEastAsia" w:hAnsiTheme="minorEastAsia" w:eastAsiaTheme="minorEastAsia"/>
              </w:rPr>
              <w:t xml:space="preserve"> HJ 503-2009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流量</w:t>
            </w:r>
          </w:p>
        </w:tc>
        <w:tc>
          <w:tcPr>
            <w:tcW w:w="5868"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水污染物排放总量监测技术规范</w:t>
            </w:r>
            <w:r>
              <w:rPr>
                <w:rFonts w:asciiTheme="minorEastAsia" w:hAnsiTheme="minorEastAsia" w:eastAsiaTheme="minorEastAsia"/>
              </w:rPr>
              <w:t xml:space="preserve"> HJ/T 92-2002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总氰化物</w:t>
            </w:r>
          </w:p>
        </w:tc>
        <w:tc>
          <w:tcPr>
            <w:tcW w:w="5868" w:type="dxa"/>
            <w:vAlign w:val="center"/>
          </w:tcPr>
          <w:p>
            <w:pPr>
              <w:spacing w:line="240" w:lineRule="atLeast"/>
              <w:jc w:val="left"/>
              <w:rPr>
                <w:rFonts w:asciiTheme="minorEastAsia" w:hAnsiTheme="minorEastAsia" w:eastAsiaTheme="minorEastAsia"/>
              </w:rPr>
            </w:pPr>
            <w:r>
              <w:rPr>
                <w:rFonts w:hint="eastAsia" w:asciiTheme="minorEastAsia" w:hAnsiTheme="minorEastAsia" w:eastAsiaTheme="minorEastAsia"/>
              </w:rPr>
              <w:t>水质氰化物的测定容量法和分光光度法（</w:t>
            </w:r>
            <w:r>
              <w:rPr>
                <w:rFonts w:asciiTheme="minorEastAsia" w:hAnsiTheme="minorEastAsia" w:eastAsiaTheme="minorEastAsia"/>
              </w:rPr>
              <w:t xml:space="preserve">HJ 484—2009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left"/>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总余氯（以</w:t>
            </w:r>
            <w:r>
              <w:rPr>
                <w:rFonts w:asciiTheme="minorEastAsia" w:hAnsiTheme="minorEastAsia" w:eastAsiaTheme="minorEastAsia"/>
              </w:rPr>
              <w:t>Cl</w:t>
            </w:r>
            <w:r>
              <w:rPr>
                <w:rFonts w:hint="eastAsia" w:asciiTheme="minorEastAsia" w:hAnsiTheme="minorEastAsia" w:eastAsiaTheme="minorEastAsia"/>
              </w:rPr>
              <w:t>计）</w:t>
            </w:r>
          </w:p>
        </w:tc>
        <w:tc>
          <w:tcPr>
            <w:tcW w:w="5868" w:type="dxa"/>
            <w:vAlign w:val="center"/>
          </w:tcPr>
          <w:p>
            <w:pPr>
              <w:spacing w:line="240" w:lineRule="atLeast"/>
              <w:ind w:firstLine="1155" w:firstLineChars="550"/>
              <w:jc w:val="left"/>
              <w:rPr>
                <w:rFonts w:asciiTheme="minorEastAsia" w:hAnsiTheme="minorEastAsia" w:eastAsiaTheme="minorEastAsia"/>
              </w:rPr>
            </w:pPr>
            <w:r>
              <w:rPr>
                <w:rFonts w:hint="eastAsia" w:asciiTheme="minorEastAsia" w:hAnsiTheme="minorEastAsia" w:eastAsiaTheme="minorEastAsia"/>
              </w:rPr>
              <w:t>试纸法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Merge w:val="continue"/>
            <w:vAlign w:val="center"/>
          </w:tcPr>
          <w:p>
            <w:pPr>
              <w:spacing w:line="240" w:lineRule="atLeast"/>
              <w:jc w:val="center"/>
              <w:rPr>
                <w:rFonts w:asciiTheme="minorEastAsia" w:hAnsiTheme="minorEastAsia" w:eastAsiaTheme="minorEastAsia"/>
              </w:rPr>
            </w:pPr>
          </w:p>
        </w:tc>
        <w:tc>
          <w:tcPr>
            <w:tcW w:w="1535"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氨氮、色度、肠道致病菌、肠道病毒</w:t>
            </w:r>
          </w:p>
        </w:tc>
        <w:tc>
          <w:tcPr>
            <w:tcW w:w="5868" w:type="dxa"/>
            <w:vAlign w:val="center"/>
          </w:tcPr>
          <w:p>
            <w:pPr>
              <w:spacing w:line="240" w:lineRule="atLeast"/>
              <w:jc w:val="center"/>
              <w:rPr>
                <w:rFonts w:asciiTheme="minorEastAsia" w:hAnsiTheme="minorEastAsia" w:eastAsiaTheme="minorEastAsia"/>
              </w:rPr>
            </w:pP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240" w:lineRule="atLeast"/>
              <w:jc w:val="center"/>
              <w:rPr>
                <w:rFonts w:asciiTheme="minorEastAsia" w:hAnsiTheme="minorEastAsia" w:eastAsiaTheme="minorEastAsia"/>
              </w:rPr>
            </w:pPr>
            <w:r>
              <w:rPr>
                <w:rFonts w:hint="eastAsia" w:asciiTheme="minorEastAsia" w:hAnsiTheme="minorEastAsia" w:eastAsiaTheme="minorEastAsia"/>
              </w:rPr>
              <w:t>备注</w:t>
            </w:r>
          </w:p>
        </w:tc>
        <w:tc>
          <w:tcPr>
            <w:tcW w:w="7403" w:type="dxa"/>
            <w:gridSpan w:val="2"/>
            <w:vAlign w:val="center"/>
          </w:tcPr>
          <w:p>
            <w:pPr>
              <w:spacing w:line="240" w:lineRule="atLeast"/>
              <w:ind w:firstLine="480"/>
              <w:jc w:val="center"/>
              <w:rPr>
                <w:rFonts w:asciiTheme="minorEastAsia" w:hAnsiTheme="minorEastAsia" w:eastAsiaTheme="minorEastAsia"/>
              </w:rPr>
            </w:pPr>
            <w:r>
              <w:rPr>
                <w:rFonts w:hint="eastAsia" w:asciiTheme="minorEastAsia" w:hAnsiTheme="minorEastAsia" w:eastAsiaTheme="minorEastAsia"/>
              </w:rPr>
              <w:t>监测仪器经计量部门检定并在有效使用期内。</w:t>
            </w:r>
          </w:p>
        </w:tc>
      </w:tr>
    </w:tbl>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2.4 </w:t>
      </w:r>
      <w:r>
        <w:rPr>
          <w:rFonts w:hint="eastAsia" w:asciiTheme="minorEastAsia" w:hAnsiTheme="minorEastAsia" w:eastAsiaTheme="minorEastAsia"/>
          <w:sz w:val="24"/>
          <w:szCs w:val="24"/>
        </w:rPr>
        <w:t>评价标准、依据及其限值</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2.4.1 </w:t>
      </w:r>
      <w:r>
        <w:rPr>
          <w:rFonts w:hint="eastAsia" w:asciiTheme="minorEastAsia" w:hAnsiTheme="minorEastAsia" w:eastAsiaTheme="minorEastAsia"/>
          <w:sz w:val="24"/>
          <w:szCs w:val="24"/>
        </w:rPr>
        <w:t>手工监测评价标准、依据及其限值</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手工监测评价标准、依据及其限值见表</w:t>
      </w:r>
      <w:r>
        <w:rPr>
          <w:rFonts w:asciiTheme="minorEastAsia" w:hAnsiTheme="minorEastAsia" w:eastAsiaTheme="minorEastAsia"/>
          <w:sz w:val="24"/>
          <w:szCs w:val="24"/>
        </w:rPr>
        <w:t>2-4-1</w:t>
      </w:r>
      <w:r>
        <w:rPr>
          <w:rFonts w:hint="eastAsia" w:asciiTheme="minorEastAsia" w:hAnsiTheme="minorEastAsia" w:eastAsiaTheme="minorEastAsia"/>
          <w:sz w:val="24"/>
          <w:szCs w:val="24"/>
        </w:rPr>
        <w:t>至</w:t>
      </w:r>
      <w:r>
        <w:rPr>
          <w:rFonts w:asciiTheme="minorEastAsia" w:hAnsiTheme="minorEastAsia" w:eastAsiaTheme="minorEastAsia"/>
          <w:sz w:val="24"/>
          <w:szCs w:val="24"/>
        </w:rPr>
        <w:t>2-4-2</w:t>
      </w:r>
      <w:r>
        <w:rPr>
          <w:rFonts w:hint="eastAsia" w:asciiTheme="minorEastAsia" w:hAnsiTheme="minorEastAsia" w:eastAsiaTheme="minorEastAsia"/>
          <w:sz w:val="24"/>
          <w:szCs w:val="24"/>
        </w:rPr>
        <w:t>。</w:t>
      </w:r>
    </w:p>
    <w:p>
      <w:pPr>
        <w:spacing w:line="440" w:lineRule="exact"/>
        <w:ind w:firstLine="482"/>
        <w:jc w:val="center"/>
        <w:rPr>
          <w:rFonts w:asciiTheme="minorEastAsia" w:hAnsiTheme="minorEastAsia" w:eastAsiaTheme="minorEastAsia"/>
          <w:b/>
          <w:sz w:val="24"/>
          <w:szCs w:val="24"/>
        </w:rPr>
      </w:pPr>
      <w:r>
        <w:rPr>
          <w:rFonts w:hint="eastAsia" w:asciiTheme="minorEastAsia" w:hAnsiTheme="minorEastAsia" w:eastAsiaTheme="minorEastAsia"/>
          <w:b/>
          <w:color w:val="000000"/>
          <w:sz w:val="24"/>
          <w:szCs w:val="24"/>
        </w:rPr>
        <w:t>表</w:t>
      </w:r>
      <w:r>
        <w:rPr>
          <w:rFonts w:asciiTheme="minorEastAsia" w:hAnsiTheme="minorEastAsia" w:eastAsiaTheme="minorEastAsia"/>
          <w:b/>
          <w:color w:val="000000"/>
          <w:sz w:val="24"/>
          <w:szCs w:val="24"/>
        </w:rPr>
        <w:t>2-4-1</w:t>
      </w:r>
      <w:r>
        <w:rPr>
          <w:rFonts w:hint="eastAsia" w:asciiTheme="minorEastAsia" w:hAnsiTheme="minorEastAsia" w:eastAsiaTheme="minorEastAsia"/>
          <w:b/>
          <w:color w:val="000000"/>
          <w:sz w:val="24"/>
          <w:szCs w:val="24"/>
        </w:rPr>
        <w:t>废气无组织排放标准</w:t>
      </w:r>
      <w:r>
        <w:rPr>
          <w:rFonts w:hint="eastAsia" w:asciiTheme="minorEastAsia" w:hAnsiTheme="minorEastAsia" w:eastAsiaTheme="minorEastAsia"/>
          <w:b/>
          <w:sz w:val="24"/>
          <w:szCs w:val="24"/>
        </w:rPr>
        <w:t>、依据及其限值</w:t>
      </w:r>
    </w:p>
    <w:tbl>
      <w:tblPr>
        <w:tblStyle w:val="1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20"/>
        <w:gridCol w:w="1100"/>
        <w:gridCol w:w="2131"/>
        <w:gridCol w:w="146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污染源</w:t>
            </w:r>
          </w:p>
        </w:tc>
        <w:tc>
          <w:tcPr>
            <w:tcW w:w="1420"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污染物</w:t>
            </w:r>
          </w:p>
        </w:tc>
        <w:tc>
          <w:tcPr>
            <w:tcW w:w="1100"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3600" w:type="dxa"/>
            <w:gridSpan w:val="2"/>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执行</w:t>
            </w:r>
            <w:r>
              <w:rPr>
                <w:rFonts w:asciiTheme="minorEastAsia" w:hAnsiTheme="minorEastAsia" w:eastAsiaTheme="minorEastAsia"/>
                <w:sz w:val="24"/>
                <w:szCs w:val="24"/>
              </w:rPr>
              <w:t>/</w:t>
            </w:r>
            <w:r>
              <w:rPr>
                <w:rFonts w:hint="eastAsia" w:asciiTheme="minorEastAsia" w:hAnsiTheme="minorEastAsia" w:eastAsiaTheme="minorEastAsia"/>
                <w:sz w:val="24"/>
                <w:szCs w:val="24"/>
              </w:rPr>
              <w:t>参照标准限值</w:t>
            </w:r>
          </w:p>
        </w:tc>
        <w:tc>
          <w:tcPr>
            <w:tcW w:w="2340"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标准依据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Merge w:val="continue"/>
            <w:vAlign w:val="center"/>
          </w:tcPr>
          <w:p>
            <w:pPr>
              <w:spacing w:line="240" w:lineRule="atLeast"/>
              <w:jc w:val="center"/>
              <w:rPr>
                <w:rFonts w:asciiTheme="minorEastAsia" w:hAnsiTheme="minorEastAsia" w:eastAsiaTheme="minorEastAsia"/>
                <w:sz w:val="24"/>
                <w:szCs w:val="24"/>
              </w:rPr>
            </w:pPr>
          </w:p>
        </w:tc>
        <w:tc>
          <w:tcPr>
            <w:tcW w:w="1100" w:type="dxa"/>
            <w:vMerge w:val="continue"/>
            <w:vAlign w:val="center"/>
          </w:tcPr>
          <w:p>
            <w:pPr>
              <w:spacing w:line="240" w:lineRule="atLeast"/>
              <w:jc w:val="center"/>
              <w:rPr>
                <w:rFonts w:asciiTheme="minorEastAsia" w:hAnsiTheme="minorEastAsia" w:eastAsiaTheme="minorEastAsia"/>
                <w:sz w:val="24"/>
                <w:szCs w:val="24"/>
              </w:rPr>
            </w:pPr>
          </w:p>
        </w:tc>
        <w:tc>
          <w:tcPr>
            <w:tcW w:w="2131" w:type="dxa"/>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监控点</w:t>
            </w:r>
          </w:p>
        </w:tc>
        <w:tc>
          <w:tcPr>
            <w:tcW w:w="1469" w:type="dxa"/>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限值</w:t>
            </w:r>
          </w:p>
        </w:tc>
        <w:tc>
          <w:tcPr>
            <w:tcW w:w="2340"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废气无组织</w:t>
            </w: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氨（氨气）</w:t>
            </w:r>
          </w:p>
        </w:tc>
        <w:tc>
          <w:tcPr>
            <w:tcW w:w="1100" w:type="dxa"/>
            <w:vAlign w:val="center"/>
          </w:tcPr>
          <w:p>
            <w:pPr>
              <w:spacing w:line="240" w:lineRule="atLeast"/>
              <w:rPr>
                <w:rFonts w:asciiTheme="minorEastAsia" w:hAnsiTheme="minorEastAsia" w:eastAsiaTheme="minorEastAsia"/>
                <w:sz w:val="24"/>
                <w:szCs w:val="24"/>
              </w:rPr>
            </w:pPr>
            <w:r>
              <w:rPr>
                <w:rFonts w:asciiTheme="minorEastAsia" w:hAnsiTheme="minorEastAsia" w:eastAsiaTheme="minorEastAsia"/>
                <w:sz w:val="24"/>
                <w:szCs w:val="24"/>
              </w:rPr>
              <w:t>mg/m</w:t>
            </w:r>
            <w:r>
              <w:rPr>
                <w:rFonts w:asciiTheme="minorEastAsia" w:hAnsiTheme="minorEastAsia" w:eastAsiaTheme="minorEastAsia"/>
                <w:sz w:val="24"/>
                <w:szCs w:val="24"/>
                <w:vertAlign w:val="superscript"/>
              </w:rPr>
              <w:t>3</w:t>
            </w:r>
          </w:p>
        </w:tc>
        <w:tc>
          <w:tcPr>
            <w:tcW w:w="2131" w:type="dxa"/>
            <w:vMerge w:val="restart"/>
            <w:vAlign w:val="center"/>
          </w:tcPr>
          <w:p>
            <w:pPr>
              <w:spacing w:line="240" w:lineRule="atLeas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污水处理站周界</w:t>
            </w:r>
          </w:p>
        </w:tc>
        <w:tc>
          <w:tcPr>
            <w:tcW w:w="1469" w:type="dxa"/>
            <w:vAlign w:val="center"/>
          </w:tcPr>
          <w:p>
            <w:pPr>
              <w:spacing w:line="240" w:lineRule="atLeast"/>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2340"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医疗机构水污染物排放标准（</w:t>
            </w:r>
            <w:r>
              <w:rPr>
                <w:rFonts w:asciiTheme="minorEastAsia" w:hAnsiTheme="minorEastAsia" w:eastAsiaTheme="minorEastAsia"/>
                <w:sz w:val="24"/>
                <w:szCs w:val="24"/>
              </w:rPr>
              <w:t>GB 18466-2005</w:t>
            </w:r>
            <w:r>
              <w:rPr>
                <w:rFonts w:hint="eastAsia" w:asciiTheme="minorEastAsia" w:hAnsiTheme="minorEastAsia" w:eastAsiaTheme="minorEastAsia"/>
                <w:sz w:val="24"/>
                <w:szCs w:val="24"/>
              </w:rPr>
              <w:t>）中表</w:t>
            </w:r>
            <w:r>
              <w:rPr>
                <w:rFonts w:asciiTheme="minorEastAsia" w:hAnsiTheme="minorEastAsia" w:eastAsiaTheme="minor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硫化氢</w:t>
            </w:r>
          </w:p>
        </w:tc>
        <w:tc>
          <w:tcPr>
            <w:tcW w:w="1100" w:type="dxa"/>
            <w:vAlign w:val="center"/>
          </w:tcPr>
          <w:p>
            <w:pPr>
              <w:spacing w:line="240" w:lineRule="atLeast"/>
              <w:rPr>
                <w:rFonts w:asciiTheme="minorEastAsia" w:hAnsiTheme="minorEastAsia" w:eastAsiaTheme="minorEastAsia"/>
                <w:sz w:val="24"/>
                <w:szCs w:val="24"/>
              </w:rPr>
            </w:pPr>
            <w:r>
              <w:rPr>
                <w:rFonts w:asciiTheme="minorEastAsia" w:hAnsiTheme="minorEastAsia" w:eastAsiaTheme="minorEastAsia"/>
                <w:sz w:val="24"/>
                <w:szCs w:val="24"/>
              </w:rPr>
              <w:t>mg/m</w:t>
            </w:r>
            <w:r>
              <w:rPr>
                <w:rFonts w:asciiTheme="minorEastAsia" w:hAnsiTheme="minorEastAsia" w:eastAsiaTheme="minorEastAsia"/>
                <w:sz w:val="24"/>
                <w:szCs w:val="24"/>
                <w:vertAlign w:val="superscript"/>
              </w:rPr>
              <w:t>3</w:t>
            </w:r>
          </w:p>
        </w:tc>
        <w:tc>
          <w:tcPr>
            <w:tcW w:w="2131" w:type="dxa"/>
            <w:vMerge w:val="continue"/>
            <w:vAlign w:val="center"/>
          </w:tcPr>
          <w:p>
            <w:pPr>
              <w:spacing w:line="240" w:lineRule="atLeast"/>
              <w:ind w:firstLine="480"/>
              <w:rPr>
                <w:rFonts w:asciiTheme="minorEastAsia" w:hAnsiTheme="minorEastAsia" w:eastAsiaTheme="minorEastAsia"/>
                <w:sz w:val="24"/>
                <w:szCs w:val="24"/>
              </w:rPr>
            </w:pPr>
          </w:p>
        </w:tc>
        <w:tc>
          <w:tcPr>
            <w:tcW w:w="1469" w:type="dxa"/>
            <w:vAlign w:val="center"/>
          </w:tcPr>
          <w:p>
            <w:pPr>
              <w:spacing w:line="240" w:lineRule="atLeast"/>
              <w:jc w:val="center"/>
              <w:rPr>
                <w:rFonts w:asciiTheme="minorEastAsia" w:hAnsiTheme="minorEastAsia" w:eastAsiaTheme="minorEastAsia"/>
                <w:sz w:val="24"/>
                <w:szCs w:val="24"/>
              </w:rPr>
            </w:pPr>
            <w:r>
              <w:rPr>
                <w:rFonts w:asciiTheme="minorEastAsia" w:hAnsiTheme="minorEastAsia" w:eastAsiaTheme="minorEastAsia"/>
                <w:sz w:val="24"/>
                <w:szCs w:val="24"/>
              </w:rPr>
              <w:t>0.03</w:t>
            </w:r>
          </w:p>
        </w:tc>
        <w:tc>
          <w:tcPr>
            <w:tcW w:w="2340"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臭气浓度</w:t>
            </w:r>
          </w:p>
        </w:tc>
        <w:tc>
          <w:tcPr>
            <w:tcW w:w="1100" w:type="dxa"/>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无量纲</w:t>
            </w:r>
          </w:p>
        </w:tc>
        <w:tc>
          <w:tcPr>
            <w:tcW w:w="2131" w:type="dxa"/>
            <w:vMerge w:val="continue"/>
            <w:vAlign w:val="center"/>
          </w:tcPr>
          <w:p>
            <w:pPr>
              <w:spacing w:line="240" w:lineRule="atLeast"/>
              <w:ind w:firstLine="480"/>
              <w:rPr>
                <w:rFonts w:asciiTheme="minorEastAsia" w:hAnsiTheme="minorEastAsia" w:eastAsiaTheme="minorEastAsia"/>
                <w:sz w:val="24"/>
                <w:szCs w:val="24"/>
              </w:rPr>
            </w:pPr>
          </w:p>
        </w:tc>
        <w:tc>
          <w:tcPr>
            <w:tcW w:w="1469" w:type="dxa"/>
            <w:vAlign w:val="center"/>
          </w:tcPr>
          <w:p>
            <w:pPr>
              <w:spacing w:line="240" w:lineRule="atLeast"/>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2340"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氯（氯气）</w:t>
            </w:r>
          </w:p>
        </w:tc>
        <w:tc>
          <w:tcPr>
            <w:tcW w:w="1100" w:type="dxa"/>
            <w:vAlign w:val="center"/>
          </w:tcPr>
          <w:p>
            <w:pPr>
              <w:spacing w:line="240" w:lineRule="atLeast"/>
              <w:rPr>
                <w:rFonts w:asciiTheme="minorEastAsia" w:hAnsiTheme="minorEastAsia" w:eastAsiaTheme="minorEastAsia"/>
                <w:sz w:val="24"/>
                <w:szCs w:val="24"/>
              </w:rPr>
            </w:pPr>
            <w:r>
              <w:rPr>
                <w:rFonts w:asciiTheme="minorEastAsia" w:hAnsiTheme="minorEastAsia" w:eastAsiaTheme="minorEastAsia"/>
                <w:sz w:val="24"/>
                <w:szCs w:val="24"/>
              </w:rPr>
              <w:t>mg/m</w:t>
            </w:r>
            <w:r>
              <w:rPr>
                <w:rFonts w:asciiTheme="minorEastAsia" w:hAnsiTheme="minorEastAsia" w:eastAsiaTheme="minorEastAsia"/>
                <w:sz w:val="24"/>
                <w:szCs w:val="24"/>
                <w:vertAlign w:val="superscript"/>
              </w:rPr>
              <w:t>3</w:t>
            </w:r>
          </w:p>
        </w:tc>
        <w:tc>
          <w:tcPr>
            <w:tcW w:w="2131" w:type="dxa"/>
            <w:vMerge w:val="continue"/>
            <w:vAlign w:val="center"/>
          </w:tcPr>
          <w:p>
            <w:pPr>
              <w:spacing w:line="240" w:lineRule="atLeast"/>
              <w:ind w:firstLine="480"/>
              <w:rPr>
                <w:rFonts w:asciiTheme="minorEastAsia" w:hAnsiTheme="minorEastAsia" w:eastAsiaTheme="minorEastAsia"/>
                <w:sz w:val="24"/>
                <w:szCs w:val="24"/>
              </w:rPr>
            </w:pPr>
          </w:p>
        </w:tc>
        <w:tc>
          <w:tcPr>
            <w:tcW w:w="1469" w:type="dxa"/>
            <w:vAlign w:val="center"/>
          </w:tcPr>
          <w:p>
            <w:pPr>
              <w:spacing w:line="240" w:lineRule="atLeast"/>
              <w:jc w:val="center"/>
              <w:rPr>
                <w:rFonts w:asciiTheme="minorEastAsia" w:hAnsiTheme="minorEastAsia" w:eastAsiaTheme="minorEastAsia"/>
                <w:sz w:val="24"/>
                <w:szCs w:val="24"/>
              </w:rPr>
            </w:pPr>
            <w:r>
              <w:rPr>
                <w:rFonts w:asciiTheme="minorEastAsia" w:hAnsiTheme="minorEastAsia" w:eastAsiaTheme="minorEastAsia"/>
                <w:sz w:val="24"/>
                <w:szCs w:val="24"/>
              </w:rPr>
              <w:t>0.1</w:t>
            </w:r>
          </w:p>
        </w:tc>
        <w:tc>
          <w:tcPr>
            <w:tcW w:w="2340"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甲烷</w:t>
            </w:r>
          </w:p>
        </w:tc>
        <w:tc>
          <w:tcPr>
            <w:tcW w:w="1100" w:type="dxa"/>
            <w:vAlign w:val="center"/>
          </w:tcPr>
          <w:p>
            <w:pPr>
              <w:spacing w:line="240" w:lineRule="atLeast"/>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2131" w:type="dxa"/>
            <w:vMerge w:val="continue"/>
            <w:vAlign w:val="center"/>
          </w:tcPr>
          <w:p>
            <w:pPr>
              <w:spacing w:line="240" w:lineRule="atLeast"/>
              <w:rPr>
                <w:rFonts w:asciiTheme="minorEastAsia" w:hAnsiTheme="minorEastAsia" w:eastAsiaTheme="minorEastAsia"/>
                <w:sz w:val="24"/>
                <w:szCs w:val="24"/>
              </w:rPr>
            </w:pPr>
          </w:p>
        </w:tc>
        <w:tc>
          <w:tcPr>
            <w:tcW w:w="1469" w:type="dxa"/>
            <w:vAlign w:val="center"/>
          </w:tcPr>
          <w:p>
            <w:pPr>
              <w:spacing w:line="240" w:lineRule="atLeast"/>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2340" w:type="dxa"/>
            <w:vMerge w:val="continue"/>
            <w:vAlign w:val="center"/>
          </w:tcPr>
          <w:p>
            <w:pPr>
              <w:spacing w:line="240" w:lineRule="atLeast"/>
              <w:jc w:val="center"/>
              <w:rPr>
                <w:rFonts w:asciiTheme="minorEastAsia" w:hAnsiTheme="minorEastAsia" w:eastAsiaTheme="minorEastAsia"/>
                <w:sz w:val="24"/>
                <w:szCs w:val="24"/>
              </w:rPr>
            </w:pPr>
          </w:p>
        </w:tc>
      </w:tr>
    </w:tbl>
    <w:p>
      <w:pPr>
        <w:spacing w:line="440" w:lineRule="exact"/>
        <w:ind w:firstLine="482"/>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表</w:t>
      </w:r>
      <w:r>
        <w:rPr>
          <w:rFonts w:asciiTheme="minorEastAsia" w:hAnsiTheme="minorEastAsia" w:eastAsiaTheme="minorEastAsia"/>
          <w:b/>
          <w:color w:val="000000"/>
          <w:sz w:val="24"/>
          <w:szCs w:val="24"/>
        </w:rPr>
        <w:t>2-4-2</w:t>
      </w:r>
      <w:r>
        <w:rPr>
          <w:rFonts w:hint="eastAsia" w:asciiTheme="minorEastAsia" w:hAnsiTheme="minorEastAsia" w:eastAsiaTheme="minorEastAsia"/>
          <w:b/>
          <w:color w:val="000000"/>
          <w:sz w:val="24"/>
          <w:szCs w:val="24"/>
        </w:rPr>
        <w:t>废水污染物排放标准</w:t>
      </w:r>
      <w:r>
        <w:rPr>
          <w:rFonts w:hint="eastAsia" w:asciiTheme="minorEastAsia" w:hAnsiTheme="minorEastAsia" w:eastAsiaTheme="minorEastAsia"/>
          <w:b/>
          <w:sz w:val="24"/>
          <w:szCs w:val="24"/>
        </w:rPr>
        <w:t>、依据及其限值</w:t>
      </w:r>
    </w:p>
    <w:tbl>
      <w:tblPr>
        <w:tblStyle w:val="1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20"/>
        <w:gridCol w:w="1800"/>
        <w:gridCol w:w="1998"/>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污染源</w:t>
            </w:r>
          </w:p>
        </w:tc>
        <w:tc>
          <w:tcPr>
            <w:tcW w:w="1420"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污染物</w:t>
            </w:r>
          </w:p>
        </w:tc>
        <w:tc>
          <w:tcPr>
            <w:tcW w:w="3798" w:type="dxa"/>
            <w:gridSpan w:val="2"/>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执行</w:t>
            </w:r>
            <w:r>
              <w:rPr>
                <w:rFonts w:asciiTheme="minorEastAsia" w:hAnsiTheme="minorEastAsia" w:eastAsiaTheme="minorEastAsia"/>
                <w:sz w:val="24"/>
                <w:szCs w:val="24"/>
              </w:rPr>
              <w:t>/</w:t>
            </w:r>
            <w:r>
              <w:rPr>
                <w:rFonts w:hint="eastAsia" w:asciiTheme="minorEastAsia" w:hAnsiTheme="minorEastAsia" w:eastAsiaTheme="minorEastAsia"/>
                <w:sz w:val="24"/>
                <w:szCs w:val="24"/>
              </w:rPr>
              <w:t>参照标准限值</w:t>
            </w:r>
          </w:p>
        </w:tc>
        <w:tc>
          <w:tcPr>
            <w:tcW w:w="3242"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标准依据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Merge w:val="continue"/>
            <w:vAlign w:val="center"/>
          </w:tcPr>
          <w:p>
            <w:pPr>
              <w:spacing w:line="240" w:lineRule="atLeast"/>
              <w:jc w:val="center"/>
              <w:rPr>
                <w:rFonts w:asciiTheme="minorEastAsia" w:hAnsiTheme="minorEastAsia" w:eastAsiaTheme="minorEastAsia"/>
                <w:sz w:val="24"/>
                <w:szCs w:val="24"/>
              </w:rPr>
            </w:pPr>
          </w:p>
        </w:tc>
        <w:tc>
          <w:tcPr>
            <w:tcW w:w="1800" w:type="dxa"/>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1998" w:type="dxa"/>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限值</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废水</w:t>
            </w: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化学需氧量</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t>250</w:t>
            </w:r>
          </w:p>
        </w:tc>
        <w:tc>
          <w:tcPr>
            <w:tcW w:w="3242" w:type="dxa"/>
            <w:vMerge w:val="restart"/>
            <w:vAlign w:val="center"/>
          </w:tcPr>
          <w:p>
            <w:pPr>
              <w:spacing w:line="2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医疗机构水污染物排放标准（</w:t>
            </w:r>
            <w:r>
              <w:rPr>
                <w:rFonts w:asciiTheme="minorEastAsia" w:hAnsiTheme="minorEastAsia" w:eastAsiaTheme="minorEastAsia"/>
                <w:sz w:val="24"/>
                <w:szCs w:val="24"/>
              </w:rPr>
              <w:t>GB 18466-2005</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五日生化需氧量</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t>100</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asciiTheme="minorEastAsia" w:hAnsiTheme="minorEastAsia" w:eastAsiaTheme="minorEastAsia"/>
                <w:sz w:val="24"/>
                <w:szCs w:val="24"/>
              </w:rPr>
              <w:t>pH</w:t>
            </w:r>
          </w:p>
        </w:tc>
        <w:tc>
          <w:tcPr>
            <w:tcW w:w="1800" w:type="dxa"/>
            <w:vAlign w:val="center"/>
          </w:tcPr>
          <w:p>
            <w:pPr>
              <w:spacing w:line="2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无量纲</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asciiTheme="minorEastAsia" w:hAnsiTheme="minorEastAsia" w:eastAsiaTheme="minorEastAsia"/>
                <w:sz w:val="24"/>
                <w:szCs w:val="24"/>
              </w:rPr>
              <w:t>9</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悬浮物</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60</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粪大肠菌群</w:t>
            </w:r>
          </w:p>
        </w:tc>
        <w:tc>
          <w:tcPr>
            <w:tcW w:w="1800" w:type="dxa"/>
            <w:vAlign w:val="center"/>
          </w:tcPr>
          <w:p>
            <w:pPr>
              <w:spacing w:line="2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个</w:t>
            </w:r>
            <w:r>
              <w:rPr>
                <w:rFonts w:asciiTheme="minorEastAsia" w:hAnsiTheme="minorEastAsia" w:eastAsiaTheme="minorEastAsia"/>
                <w:sz w:val="24"/>
                <w:szCs w:val="24"/>
              </w:rPr>
              <w:t>/L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5000</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石油类</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动植物油</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阴离表面活性剂</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挥发酚</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总氰化物</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0.5</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肠道致病菌</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肠道病毒</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总余氯</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40" w:lineRule="atLeast"/>
              <w:jc w:val="center"/>
              <w:rPr>
                <w:rFonts w:asciiTheme="minorEastAsia" w:hAnsiTheme="minorEastAsia" w:eastAsiaTheme="minorEastAsia"/>
                <w:sz w:val="24"/>
                <w:szCs w:val="24"/>
              </w:rPr>
            </w:pPr>
          </w:p>
        </w:tc>
        <w:tc>
          <w:tcPr>
            <w:tcW w:w="1420" w:type="dxa"/>
            <w:vAlign w:val="center"/>
          </w:tcPr>
          <w:p>
            <w:pPr>
              <w:spacing w:line="240" w:lineRule="atLeast"/>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氨氮</w:t>
            </w:r>
          </w:p>
        </w:tc>
        <w:tc>
          <w:tcPr>
            <w:tcW w:w="1800" w:type="dxa"/>
            <w:vAlign w:val="center"/>
          </w:tcPr>
          <w:p>
            <w:pPr>
              <w:spacing w:line="240" w:lineRule="atLeast"/>
              <w:ind w:firstLine="480"/>
              <w:rPr>
                <w:rFonts w:asciiTheme="minorEastAsia" w:hAnsiTheme="minorEastAsia" w:eastAsiaTheme="minorEastAsia"/>
                <w:sz w:val="24"/>
                <w:szCs w:val="24"/>
              </w:rPr>
            </w:pPr>
            <w:r>
              <w:rPr>
                <w:rFonts w:asciiTheme="minorEastAsia" w:hAnsiTheme="minorEastAsia" w:eastAsiaTheme="minorEastAsia"/>
                <w:sz w:val="24"/>
                <w:szCs w:val="24"/>
              </w:rPr>
              <w:t>mg/L</w:t>
            </w:r>
          </w:p>
        </w:tc>
        <w:tc>
          <w:tcPr>
            <w:tcW w:w="1998" w:type="dxa"/>
            <w:vAlign w:val="center"/>
          </w:tcPr>
          <w:p>
            <w:pPr>
              <w:spacing w:line="240" w:lineRule="atLeast"/>
              <w:ind w:firstLine="480"/>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3242" w:type="dxa"/>
            <w:vMerge w:val="continue"/>
            <w:vAlign w:val="center"/>
          </w:tcPr>
          <w:p>
            <w:pPr>
              <w:spacing w:line="240" w:lineRule="atLeast"/>
              <w:jc w:val="center"/>
              <w:rPr>
                <w:rFonts w:asciiTheme="minorEastAsia" w:hAnsiTheme="minorEastAsia" w:eastAsiaTheme="minorEastAsia"/>
                <w:sz w:val="24"/>
                <w:szCs w:val="24"/>
              </w:rPr>
            </w:pPr>
          </w:p>
        </w:tc>
      </w:tr>
    </w:tbl>
    <w:p>
      <w:pPr>
        <w:spacing w:line="440" w:lineRule="exact"/>
        <w:ind w:firstLine="482"/>
        <w:jc w:val="center"/>
        <w:rPr>
          <w:rFonts w:asciiTheme="minorEastAsia" w:hAnsiTheme="minorEastAsia" w:eastAsiaTheme="minorEastAsia"/>
          <w:b/>
          <w:color w:val="000000"/>
          <w:sz w:val="24"/>
          <w:szCs w:val="24"/>
        </w:rPr>
      </w:pP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w:t>
      </w:r>
      <w:r>
        <w:rPr>
          <w:rFonts w:asciiTheme="minorEastAsia" w:hAnsiTheme="minorEastAsia" w:eastAsiaTheme="minorEastAsia"/>
          <w:sz w:val="24"/>
          <w:szCs w:val="24"/>
        </w:rPr>
        <w:t>*</w:t>
      </w:r>
      <w:r>
        <w:rPr>
          <w:rFonts w:hint="eastAsia" w:asciiTheme="minorEastAsia" w:hAnsiTheme="minorEastAsia" w:eastAsiaTheme="minorEastAsia"/>
          <w:sz w:val="24"/>
          <w:szCs w:val="24"/>
        </w:rPr>
        <w:t>以该项目环境影响评价及其批复、或环境管理限值要求为依据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三、监测点位及厂区平面图</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主要的产排污环节、环境敏感点和监测点位及厂区平面示意图。</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监测布点图中应统一标识符。空气和废气：环境空气●，有组织废气◎，无组织废气○；水和废水：环境水质☆，废水★；噪声：敏感点噪声△，其他噪声▲；固体物质和固体废物：固体物质□，固体废物■。）</w:t>
      </w:r>
    </w:p>
    <w:p>
      <w:pPr>
        <w:spacing w:line="440" w:lineRule="exact"/>
        <w:ind w:firstLine="482"/>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图</w:t>
      </w:r>
      <w:r>
        <w:rPr>
          <w:rFonts w:asciiTheme="minorEastAsia" w:hAnsiTheme="minorEastAsia" w:eastAsiaTheme="minorEastAsia"/>
          <w:b/>
          <w:bCs/>
          <w:sz w:val="24"/>
          <w:szCs w:val="24"/>
        </w:rPr>
        <w:t>3-1</w:t>
      </w:r>
      <w:r>
        <w:rPr>
          <w:rFonts w:hint="eastAsia" w:asciiTheme="minorEastAsia" w:hAnsiTheme="minorEastAsia" w:eastAsiaTheme="minorEastAsia"/>
          <w:b/>
          <w:bCs/>
          <w:sz w:val="24"/>
          <w:szCs w:val="24"/>
        </w:rPr>
        <w:t>监测点位及厂区平面图</w:t>
      </w:r>
    </w:p>
    <w:p>
      <w:r>
        <w:drawing>
          <wp:inline distT="0" distB="0" distL="0" distR="0">
            <wp:extent cx="5771515" cy="4010025"/>
            <wp:effectExtent l="0" t="0" r="635" b="9525"/>
            <wp:docPr id="1" name="图片 1" descr="C:\Documents and Settings\Administrator\桌面\重钢总院监测点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重钢总院监测点位.bmp"/>
                    <pic:cNvPicPr>
                      <a:picLocks noChangeAspect="1" noChangeArrowheads="1"/>
                    </pic:cNvPicPr>
                  </pic:nvPicPr>
                  <pic:blipFill>
                    <a:blip r:embed="rId11" cstate="print"/>
                    <a:srcRect/>
                    <a:stretch>
                      <a:fillRect/>
                    </a:stretch>
                  </pic:blipFill>
                  <pic:spPr>
                    <a:xfrm>
                      <a:off x="0" y="0"/>
                      <a:ext cx="5771603" cy="4010025"/>
                    </a:xfrm>
                    <a:prstGeom prst="rect">
                      <a:avLst/>
                    </a:prstGeom>
                    <a:noFill/>
                    <a:ln w="9525">
                      <a:noFill/>
                      <a:miter lim="800000"/>
                      <a:headEnd/>
                      <a:tailEnd/>
                    </a:ln>
                  </pic:spPr>
                </pic:pic>
              </a:graphicData>
            </a:graphic>
          </wp:inline>
        </w:drawing>
      </w:r>
    </w:p>
    <w:p>
      <w:pPr>
        <w:spacing w:line="440" w:lineRule="exact"/>
        <w:ind w:firstLine="480" w:firstLineChars="200"/>
        <w:rPr>
          <w:rFonts w:ascii="宋体" w:hAnsi="宋体"/>
          <w:sz w:val="24"/>
          <w:szCs w:val="24"/>
        </w:rPr>
      </w:pPr>
      <w:r>
        <w:rPr>
          <w:rFonts w:hint="eastAsia" w:ascii="宋体" w:hAnsi="宋体"/>
          <w:sz w:val="24"/>
          <w:szCs w:val="24"/>
        </w:rPr>
        <w:t>四、监测结果公开时限</w:t>
      </w:r>
    </w:p>
    <w:p>
      <w:pPr>
        <w:spacing w:line="440" w:lineRule="exact"/>
        <w:ind w:firstLine="480" w:firstLineChars="200"/>
        <w:rPr>
          <w:rFonts w:ascii="宋体" w:hAnsi="宋体"/>
          <w:sz w:val="24"/>
          <w:szCs w:val="24"/>
        </w:rPr>
      </w:pPr>
      <w:r>
        <w:rPr>
          <w:rFonts w:ascii="宋体" w:hAnsi="宋体"/>
          <w:sz w:val="24"/>
          <w:szCs w:val="24"/>
        </w:rPr>
        <w:t>4.1</w:t>
      </w:r>
      <w:r>
        <w:rPr>
          <w:rFonts w:hint="eastAsia" w:ascii="宋体" w:hAnsi="宋体"/>
          <w:sz w:val="24"/>
          <w:szCs w:val="24"/>
        </w:rPr>
        <w:t>手工监测结果公开时限</w:t>
      </w:r>
    </w:p>
    <w:p>
      <w:pPr>
        <w:pStyle w:val="3"/>
        <w:spacing w:before="0" w:after="0" w:line="440" w:lineRule="exact"/>
        <w:ind w:firstLine="482" w:firstLineChars="200"/>
        <w:rPr>
          <w:rFonts w:ascii="宋体" w:cs="华文宋体"/>
          <w:sz w:val="24"/>
          <w:szCs w:val="24"/>
        </w:rPr>
      </w:pPr>
      <w:r>
        <w:rPr>
          <w:rFonts w:hint="eastAsia" w:ascii="宋体"/>
          <w:sz w:val="24"/>
          <w:szCs w:val="24"/>
        </w:rPr>
        <w:t>手工监测数据监测结果每次监测完成后的次日公布。</w:t>
      </w:r>
    </w:p>
    <w:p>
      <w:pP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6"/>
      </w:pPr>
    </w:p>
    <w:p>
      <w:pPr>
        <w:pStyle w:val="6"/>
      </w:pPr>
    </w:p>
    <w:p>
      <w:pPr>
        <w:spacing w:line="400" w:lineRule="exact"/>
        <w:rPr>
          <w:rFonts w:ascii="宋体" w:hAnsi="宋体"/>
          <w:color w:val="000000"/>
        </w:rPr>
      </w:pPr>
    </w:p>
    <w:p>
      <w:pPr>
        <w:pStyle w:val="6"/>
      </w:pPr>
    </w:p>
    <w:p>
      <w:pPr>
        <w:pStyle w:val="6"/>
      </w:pPr>
    </w:p>
    <w:p>
      <w:pPr>
        <w:pStyle w:val="6"/>
      </w:pPr>
    </w:p>
    <w:p>
      <w:pPr>
        <w:pStyle w:val="6"/>
      </w:pPr>
    </w:p>
    <w:p>
      <w:pPr>
        <w:pStyle w:val="6"/>
      </w:pPr>
    </w:p>
    <w:p>
      <w:pPr>
        <w:pStyle w:val="6"/>
      </w:pPr>
    </w:p>
    <w:p>
      <w:pPr>
        <w:pStyle w:val="6"/>
      </w:pPr>
    </w:p>
    <w:p>
      <w:pPr>
        <w:pStyle w:val="6"/>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第四章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pStyle w:val="2"/>
      </w:pPr>
    </w:p>
    <w:p/>
    <w:p>
      <w:pPr>
        <w:jc w:val="left"/>
      </w:pPr>
    </w:p>
    <w:p>
      <w:pPr>
        <w:spacing w:line="480" w:lineRule="exact"/>
        <w:jc w:val="center"/>
        <w:rPr>
          <w:rFonts w:ascii="宋体" w:hAnsi="宋体"/>
          <w:b/>
          <w:sz w:val="32"/>
          <w:szCs w:val="32"/>
        </w:rPr>
      </w:pPr>
    </w:p>
    <w:p>
      <w:pPr>
        <w:spacing w:line="480" w:lineRule="exact"/>
        <w:jc w:val="center"/>
        <w:rPr>
          <w:rFonts w:ascii="宋体" w:hAnsi="宋体"/>
          <w:b/>
          <w:sz w:val="32"/>
          <w:szCs w:val="32"/>
        </w:rPr>
      </w:pPr>
      <w:r>
        <w:rPr>
          <w:rFonts w:ascii="宋体" w:hAnsi="宋体"/>
          <w:b/>
          <w:sz w:val="32"/>
          <w:szCs w:val="32"/>
        </w:rPr>
        <w:t>目录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一、比选报价函；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三、资质材料；</w:t>
      </w:r>
    </w:p>
    <w:p>
      <w:pPr>
        <w:spacing w:line="480" w:lineRule="exact"/>
        <w:ind w:firstLine="480" w:firstLineChars="200"/>
        <w:jc w:val="left"/>
        <w:rPr>
          <w:rFonts w:ascii="宋体" w:hAnsi="宋体"/>
          <w:sz w:val="24"/>
          <w:szCs w:val="24"/>
        </w:rPr>
      </w:pPr>
      <w:r>
        <w:rPr>
          <w:rFonts w:hint="eastAsia" w:ascii="宋体" w:hAnsi="宋体"/>
          <w:sz w:val="24"/>
          <w:szCs w:val="24"/>
        </w:rPr>
        <w:t>四、响应方案（</w:t>
      </w:r>
      <w:r>
        <w:rPr>
          <w:rFonts w:hint="eastAsia" w:ascii="宋体" w:hAnsi="宋体" w:cs="宋体"/>
          <w:sz w:val="24"/>
          <w:szCs w:val="24"/>
        </w:rPr>
        <w:t>技术材料</w:t>
      </w:r>
      <w:r>
        <w:rPr>
          <w:rFonts w:hint="eastAsia" w:ascii="宋体" w:hAnsi="宋体"/>
          <w:sz w:val="24"/>
          <w:szCs w:val="24"/>
        </w:rPr>
        <w:t>）；</w:t>
      </w:r>
    </w:p>
    <w:p>
      <w:pPr>
        <w:spacing w:line="480" w:lineRule="exact"/>
        <w:ind w:firstLine="480" w:firstLineChars="200"/>
        <w:jc w:val="left"/>
        <w:rPr>
          <w:rFonts w:ascii="宋体" w:hAnsi="宋体"/>
          <w:sz w:val="24"/>
          <w:szCs w:val="24"/>
        </w:rPr>
      </w:pPr>
      <w:r>
        <w:rPr>
          <w:rFonts w:hint="eastAsia" w:ascii="宋体" w:hAnsi="宋体"/>
          <w:sz w:val="24"/>
          <w:szCs w:val="24"/>
        </w:rPr>
        <w:t>五、其它须说明材料。</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both"/>
        <w:rPr>
          <w:rFonts w:ascii="宋体" w:hAnsi="宋体"/>
          <w:b/>
          <w:sz w:val="32"/>
          <w:szCs w:val="32"/>
        </w:rPr>
      </w:pPr>
      <w:bookmarkStart w:id="3" w:name="_GoBack"/>
      <w:bookmarkEnd w:id="3"/>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（4）资质材料；</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供应商：（盖单位章）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法定代表人或其授权的代理人：（签字）</w:t>
      </w:r>
    </w:p>
    <w:p>
      <w:pPr>
        <w:spacing w:line="460" w:lineRule="exact"/>
        <w:ind w:firstLine="1920" w:firstLineChars="800"/>
        <w:jc w:val="left"/>
        <w:rPr>
          <w:rFonts w:ascii="宋体" w:hAnsi="宋体"/>
          <w:sz w:val="24"/>
          <w:szCs w:val="24"/>
          <w:u w:val="single"/>
        </w:rPr>
      </w:pPr>
      <w:r>
        <w:rPr>
          <w:rFonts w:ascii="宋体" w:hAnsi="宋体"/>
          <w:sz w:val="24"/>
          <w:szCs w:val="24"/>
        </w:rPr>
        <w:t>地址：</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p>
    <w:p>
      <w:pPr>
        <w:spacing w:line="460" w:lineRule="exact"/>
        <w:ind w:firstLine="1920" w:firstLineChars="800"/>
        <w:jc w:val="left"/>
        <w:rPr>
          <w:rFonts w:ascii="宋体" w:hAnsi="宋体"/>
          <w:sz w:val="24"/>
          <w:szCs w:val="24"/>
        </w:rPr>
      </w:pPr>
      <w:r>
        <w:rPr>
          <w:rFonts w:hint="eastAsia" w:ascii="宋体" w:hAnsi="宋体"/>
          <w:sz w:val="24"/>
          <w:szCs w:val="24"/>
        </w:rPr>
        <w:t>电    话：</w:t>
      </w:r>
    </w:p>
    <w:p>
      <w:pPr>
        <w:spacing w:line="460" w:lineRule="exact"/>
        <w:ind w:firstLine="1920" w:firstLineChars="800"/>
        <w:jc w:val="left"/>
        <w:rPr>
          <w:rFonts w:ascii="宋体" w:hAnsi="宋体"/>
          <w:sz w:val="24"/>
          <w:szCs w:val="24"/>
        </w:rPr>
      </w:pPr>
      <w:r>
        <w:rPr>
          <w:rFonts w:hint="eastAsia" w:ascii="宋体" w:hAnsi="宋体"/>
          <w:sz w:val="24"/>
          <w:szCs w:val="24"/>
        </w:rPr>
        <w:t>传    真：</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本人（姓名）系（供应商名称）的法定代表人，现委托（姓名）为我方代理人。代理人根据授权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供应商：（盖单位章）</w:t>
      </w:r>
    </w:p>
    <w:p>
      <w:pPr>
        <w:spacing w:line="480" w:lineRule="exact"/>
        <w:ind w:firstLine="3000" w:firstLineChars="1250"/>
        <w:jc w:val="left"/>
        <w:rPr>
          <w:rFonts w:ascii="宋体" w:hAnsi="宋体"/>
          <w:sz w:val="24"/>
          <w:szCs w:val="24"/>
        </w:rPr>
      </w:pPr>
      <w:r>
        <w:rPr>
          <w:rFonts w:ascii="宋体" w:hAnsi="宋体"/>
          <w:sz w:val="24"/>
          <w:szCs w:val="24"/>
        </w:rPr>
        <w:t>法定代表人：（签字）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p>
    <w:p>
      <w:pPr>
        <w:spacing w:line="480" w:lineRule="exact"/>
        <w:ind w:firstLine="3000" w:firstLineChars="1250"/>
        <w:jc w:val="left"/>
        <w:rPr>
          <w:rFonts w:ascii="宋体" w:hAnsi="宋体"/>
          <w:sz w:val="24"/>
          <w:szCs w:val="24"/>
        </w:rPr>
      </w:pPr>
      <w:r>
        <w:rPr>
          <w:rFonts w:ascii="宋体" w:hAnsi="宋体"/>
          <w:sz w:val="24"/>
          <w:szCs w:val="24"/>
        </w:rPr>
        <w:t>委托代理人：（签字）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月</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olor w:val="000000"/>
          <w:kern w:val="0"/>
          <w:sz w:val="24"/>
          <w:szCs w:val="24"/>
          <w:u w:val="single"/>
        </w:rPr>
        <w:tab/>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龄：职务：</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olor w:val="000000"/>
          <w:kern w:val="0"/>
          <w:sz w:val="24"/>
          <w:szCs w:val="24"/>
          <w:u w:val="single"/>
        </w:rPr>
        <w:tab/>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月日</w:t>
      </w:r>
    </w:p>
    <w:p>
      <w:pPr>
        <w:autoSpaceDE w:val="0"/>
        <w:autoSpaceDN w:val="0"/>
        <w:adjustRightInd w:val="0"/>
        <w:snapToGrid w:val="0"/>
        <w:spacing w:line="480" w:lineRule="exact"/>
        <w:jc w:val="left"/>
        <w:rPr>
          <w:rFonts w:ascii="宋体" w:hAnsi="宋体"/>
          <w:color w:val="000000"/>
          <w:kern w:val="0"/>
          <w:sz w:val="24"/>
          <w:szCs w:val="24"/>
        </w:rPr>
      </w:pPr>
    </w:p>
    <w:tbl>
      <w:tblPr>
        <w:tblStyle w:val="13"/>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13"/>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hAnsi="宋体"/>
          <w:b/>
          <w:sz w:val="32"/>
          <w:szCs w:val="32"/>
        </w:r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ascii="宋体" w:hAnsi="宋体"/>
          <w:sz w:val="24"/>
          <w:szCs w:val="24"/>
        </w:rPr>
        <w:t>比选人名称：</w:t>
      </w:r>
    </w:p>
    <w:p>
      <w:pPr>
        <w:spacing w:line="420" w:lineRule="exact"/>
        <w:ind w:firstLine="480" w:firstLineChars="200"/>
        <w:jc w:val="left"/>
        <w:rPr>
          <w:rFonts w:cs="宋体" w:asciiTheme="minorEastAsia" w:hAnsiTheme="minorEastAsia" w:eastAsiaTheme="minorEastAsia"/>
          <w:sz w:val="24"/>
          <w:szCs w:val="24"/>
        </w:rPr>
      </w:pPr>
      <w:r>
        <w:rPr>
          <w:rFonts w:asciiTheme="minorEastAsia" w:hAnsiTheme="minorEastAsia"/>
          <w:sz w:val="24"/>
          <w:szCs w:val="24"/>
        </w:rPr>
        <w:t>我方已仔细研究了（项目名称）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我方承诺在</w:t>
      </w:r>
      <w:r>
        <w:rPr>
          <w:rFonts w:hint="eastAsia" w:cs="宋体" w:asciiTheme="minorEastAsia" w:hAnsiTheme="minorEastAsia" w:eastAsiaTheme="minorEastAsia"/>
          <w:sz w:val="24"/>
          <w:szCs w:val="24"/>
        </w:rPr>
        <w:t>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20年7月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日至今），在经营活动中没有重大违法记录，未</w:t>
      </w:r>
      <w:r>
        <w:rPr>
          <w:rFonts w:hint="eastAsia" w:asciiTheme="minorEastAsia" w:hAnsiTheme="minorEastAsia" w:eastAsiaTheme="minorEastAsia"/>
          <w:sz w:val="24"/>
          <w:szCs w:val="24"/>
        </w:rPr>
        <w:t>列入失信被执行人、重大税收违法案件当事人名单、无政府采购严重违法失信行为记录，且在人员、设备、资金、技术等方面具有相应的能力。</w:t>
      </w:r>
      <w:r>
        <w:rPr>
          <w:rFonts w:hint="eastAsia" w:cs="宋体" w:asciiTheme="minorEastAsia" w:hAnsiTheme="minorEastAsia" w:eastAsiaTheme="minorEastAsia"/>
          <w:sz w:val="24"/>
          <w:szCs w:val="24"/>
        </w:rPr>
        <w:t>若承诺与实事不符合，愿意承担相应责任。</w:t>
      </w:r>
    </w:p>
    <w:p>
      <w:pPr>
        <w:pStyle w:val="6"/>
        <w:spacing w:line="420" w:lineRule="exact"/>
      </w:pPr>
    </w:p>
    <w:p>
      <w:pPr>
        <w:pStyle w:val="6"/>
        <w:spacing w:line="420" w:lineRule="exact"/>
      </w:pPr>
    </w:p>
    <w:p>
      <w:pPr>
        <w:pStyle w:val="6"/>
        <w:spacing w:line="420" w:lineRule="exact"/>
      </w:pPr>
    </w:p>
    <w:p>
      <w:pPr>
        <w:pStyle w:val="6"/>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月日</w:t>
      </w:r>
    </w:p>
    <w:p>
      <w:pPr>
        <w:pStyle w:val="6"/>
      </w:pPr>
    </w:p>
    <w:p>
      <w:pPr>
        <w:pStyle w:val="6"/>
      </w:pPr>
    </w:p>
    <w:p>
      <w:pPr>
        <w:spacing w:line="276" w:lineRule="auto"/>
        <w:rPr>
          <w:rFonts w:ascii="宋体" w:hAnsi="宋体" w:cs="宋体"/>
          <w:b/>
          <w:bCs/>
          <w:sz w:val="28"/>
          <w:szCs w:val="28"/>
        </w:rPr>
      </w:pPr>
    </w:p>
    <w:p>
      <w:pPr>
        <w:pStyle w:val="6"/>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六、响应方案。</w:t>
      </w:r>
    </w:p>
    <w:p>
      <w:pPr>
        <w:spacing w:line="276" w:lineRule="auto"/>
        <w:rPr>
          <w:rFonts w:ascii="宋体"/>
          <w:b/>
          <w:bCs/>
          <w:color w:val="000000"/>
          <w:sz w:val="28"/>
          <w:szCs w:val="28"/>
        </w:rPr>
      </w:pPr>
      <w:r>
        <w:rPr>
          <w:rFonts w:hint="eastAsia" w:ascii="宋体"/>
          <w:b/>
          <w:bCs/>
          <w:color w:val="000000"/>
          <w:sz w:val="28"/>
          <w:szCs w:val="28"/>
        </w:rPr>
        <w:t>七、其它须说明材料。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cs="宋体"/>
      </w:rPr>
      <w:t>第</w:t>
    </w:r>
    <w:r>
      <w:fldChar w:fldCharType="begin"/>
    </w:r>
    <w:r>
      <w:instrText xml:space="preserve"> PAGE   \* MERGEFORMAT </w:instrText>
    </w:r>
    <w:r>
      <w:fldChar w:fldCharType="separate"/>
    </w:r>
    <w:r>
      <w:rPr>
        <w:lang w:val="zh-CN"/>
      </w:rPr>
      <w:t>9</w:t>
    </w:r>
    <w:r>
      <w:rPr>
        <w:lang w:val="zh-CN"/>
      </w:rPr>
      <w:fldChar w:fldCharType="end"/>
    </w:r>
    <w:r>
      <w:rPr>
        <w:rFonts w:hint="eastAsia" w:cs="宋体"/>
      </w:rPr>
      <w:t>页，共</w:t>
    </w:r>
    <w:r>
      <w:rPr>
        <w:rFonts w:hint="eastAsia"/>
      </w:rPr>
      <w:t>18</w:t>
    </w:r>
    <w:r>
      <w:rPr>
        <w:rFonts w:hint="eastAsia" w:cs="宋体"/>
      </w:rPr>
      <w:t>页</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14AD6"/>
    <w:multiLevelType w:val="singleLevel"/>
    <w:tmpl w:val="C9514A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kOGE1MzQ3ZGZhODFhNGY0YzQzZDVmMWMxNjBkNGIifQ=="/>
  </w:docVars>
  <w:rsids>
    <w:rsidRoot w:val="001E0DAD"/>
    <w:rsid w:val="00013FCB"/>
    <w:rsid w:val="00026C12"/>
    <w:rsid w:val="00037050"/>
    <w:rsid w:val="00047B31"/>
    <w:rsid w:val="00085533"/>
    <w:rsid w:val="000A42BE"/>
    <w:rsid w:val="0016542B"/>
    <w:rsid w:val="001803AF"/>
    <w:rsid w:val="0018304E"/>
    <w:rsid w:val="001A68B3"/>
    <w:rsid w:val="001E0DAD"/>
    <w:rsid w:val="0020091A"/>
    <w:rsid w:val="002407DB"/>
    <w:rsid w:val="00275F5D"/>
    <w:rsid w:val="00281D39"/>
    <w:rsid w:val="002A708B"/>
    <w:rsid w:val="002D53CD"/>
    <w:rsid w:val="002D56FE"/>
    <w:rsid w:val="003F1CCF"/>
    <w:rsid w:val="00416E15"/>
    <w:rsid w:val="005615C0"/>
    <w:rsid w:val="00583E33"/>
    <w:rsid w:val="005848C4"/>
    <w:rsid w:val="005B5292"/>
    <w:rsid w:val="00636E6D"/>
    <w:rsid w:val="0065107E"/>
    <w:rsid w:val="006C2D73"/>
    <w:rsid w:val="00734257"/>
    <w:rsid w:val="00774D86"/>
    <w:rsid w:val="00786C6F"/>
    <w:rsid w:val="007B459E"/>
    <w:rsid w:val="007C1C36"/>
    <w:rsid w:val="007C2782"/>
    <w:rsid w:val="008215EB"/>
    <w:rsid w:val="008C6715"/>
    <w:rsid w:val="00985A04"/>
    <w:rsid w:val="00986D05"/>
    <w:rsid w:val="00A54C46"/>
    <w:rsid w:val="00A72656"/>
    <w:rsid w:val="00A9005F"/>
    <w:rsid w:val="00B737D2"/>
    <w:rsid w:val="00BA404E"/>
    <w:rsid w:val="00BC3836"/>
    <w:rsid w:val="00BC5086"/>
    <w:rsid w:val="00BD6369"/>
    <w:rsid w:val="00BE5C99"/>
    <w:rsid w:val="00C87038"/>
    <w:rsid w:val="00CF276F"/>
    <w:rsid w:val="00DA1F4B"/>
    <w:rsid w:val="00DA6D33"/>
    <w:rsid w:val="00DB7FB6"/>
    <w:rsid w:val="00DD20BF"/>
    <w:rsid w:val="00E27124"/>
    <w:rsid w:val="00E75E16"/>
    <w:rsid w:val="00ED68F1"/>
    <w:rsid w:val="00EF765F"/>
    <w:rsid w:val="1356649D"/>
    <w:rsid w:val="16B17D59"/>
    <w:rsid w:val="16BD3CB8"/>
    <w:rsid w:val="323B0F9A"/>
    <w:rsid w:val="38A94FE7"/>
    <w:rsid w:val="3D761C6E"/>
    <w:rsid w:val="47816AD6"/>
    <w:rsid w:val="4B8052C1"/>
    <w:rsid w:val="5A92474A"/>
    <w:rsid w:val="5D2E604E"/>
    <w:rsid w:val="612D6F2E"/>
    <w:rsid w:val="62FF3123"/>
    <w:rsid w:val="66981EFC"/>
    <w:rsid w:val="68324FDC"/>
    <w:rsid w:val="7149111D"/>
    <w:rsid w:val="73F06811"/>
    <w:rsid w:val="79E521E7"/>
    <w:rsid w:val="7B255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cs="Cambria"/>
      <w:b/>
      <w:bCs/>
      <w:sz w:val="32"/>
      <w:szCs w:val="32"/>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szCs w:val="20"/>
    </w:rPr>
  </w:style>
  <w:style w:type="paragraph" w:styleId="5">
    <w:name w:val="annotation text"/>
    <w:basedOn w:val="1"/>
    <w:link w:val="19"/>
    <w:qFormat/>
    <w:uiPriority w:val="0"/>
    <w:pPr>
      <w:jc w:val="left"/>
    </w:pPr>
  </w:style>
  <w:style w:type="paragraph" w:styleId="6">
    <w:name w:val="Body Text"/>
    <w:basedOn w:val="1"/>
    <w:qFormat/>
    <w:uiPriority w:val="99"/>
    <w:rPr>
      <w:rFonts w:ascii="宋体" w:hAnsi="宋体" w:cs="宋体"/>
      <w:sz w:val="28"/>
      <w:szCs w:val="28"/>
    </w:rPr>
  </w:style>
  <w:style w:type="paragraph" w:styleId="7">
    <w:name w:val="Body Text Indent"/>
    <w:basedOn w:val="1"/>
    <w:qFormat/>
    <w:uiPriority w:val="99"/>
    <w:pPr>
      <w:spacing w:after="120"/>
      <w:ind w:left="420" w:leftChars="200"/>
    </w:pPr>
  </w:style>
  <w:style w:type="paragraph" w:styleId="8">
    <w:name w:val="Balloon Text"/>
    <w:basedOn w:val="1"/>
    <w:link w:val="2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0"/>
    <w:qFormat/>
    <w:uiPriority w:val="0"/>
    <w:rPr>
      <w:b/>
      <w:bCs/>
    </w:rPr>
  </w:style>
  <w:style w:type="paragraph" w:styleId="12">
    <w:name w:val="Body Text First Indent 2"/>
    <w:basedOn w:val="7"/>
    <w:qFormat/>
    <w:uiPriority w:val="99"/>
    <w:pPr>
      <w:ind w:firstLine="420" w:firstLineChars="200"/>
    </w:pPr>
  </w:style>
  <w:style w:type="character" w:styleId="15">
    <w:name w:val="Hyperlink"/>
    <w:basedOn w:val="14"/>
    <w:qFormat/>
    <w:uiPriority w:val="0"/>
    <w:rPr>
      <w:color w:val="0563C1" w:themeColor="hyperlink"/>
      <w:u w:val="single"/>
    </w:rPr>
  </w:style>
  <w:style w:type="character" w:styleId="16">
    <w:name w:val="annotation reference"/>
    <w:basedOn w:val="14"/>
    <w:qFormat/>
    <w:uiPriority w:val="99"/>
    <w:rPr>
      <w:sz w:val="21"/>
      <w:szCs w:val="21"/>
    </w:rPr>
  </w:style>
  <w:style w:type="paragraph" w:styleId="17">
    <w:name w:val="List Paragraph"/>
    <w:basedOn w:val="1"/>
    <w:qFormat/>
    <w:uiPriority w:val="34"/>
    <w:pPr>
      <w:ind w:firstLine="420" w:firstLineChars="200"/>
    </w:pPr>
    <w:rPr>
      <w:szCs w:val="24"/>
    </w:rPr>
  </w:style>
  <w:style w:type="paragraph" w:customStyle="1" w:styleId="18">
    <w:name w:val="图例"/>
    <w:basedOn w:val="1"/>
    <w:qFormat/>
    <w:uiPriority w:val="0"/>
    <w:pPr>
      <w:spacing w:before="120" w:after="120" w:line="360" w:lineRule="auto"/>
      <w:jc w:val="center"/>
    </w:pPr>
    <w:rPr>
      <w:rFonts w:eastAsia="仿宋_GB2312"/>
      <w:b/>
      <w:sz w:val="24"/>
      <w:szCs w:val="20"/>
    </w:rPr>
  </w:style>
  <w:style w:type="character" w:customStyle="1" w:styleId="19">
    <w:name w:val="批注文字 Char"/>
    <w:basedOn w:val="14"/>
    <w:link w:val="5"/>
    <w:qFormat/>
    <w:uiPriority w:val="0"/>
    <w:rPr>
      <w:rFonts w:ascii="Times New Roman" w:hAnsi="Times New Roman" w:eastAsia="宋体" w:cs="Times New Roman"/>
      <w:kern w:val="2"/>
      <w:sz w:val="21"/>
      <w:szCs w:val="21"/>
    </w:rPr>
  </w:style>
  <w:style w:type="character" w:customStyle="1" w:styleId="20">
    <w:name w:val="批注主题 Char"/>
    <w:basedOn w:val="19"/>
    <w:link w:val="11"/>
    <w:qFormat/>
    <w:uiPriority w:val="0"/>
    <w:rPr>
      <w:rFonts w:ascii="Times New Roman" w:hAnsi="Times New Roman" w:eastAsia="宋体" w:cs="Times New Roman"/>
      <w:b/>
      <w:bCs/>
      <w:kern w:val="2"/>
      <w:sz w:val="21"/>
      <w:szCs w:val="21"/>
    </w:rPr>
  </w:style>
  <w:style w:type="character" w:customStyle="1" w:styleId="21">
    <w:name w:val="批注框文本 Char"/>
    <w:basedOn w:val="14"/>
    <w:link w:val="8"/>
    <w:qFormat/>
    <w:uiPriority w:val="0"/>
    <w:rPr>
      <w:rFonts w:ascii="Times New Roman" w:hAnsi="Times New Roman" w:eastAsia="宋体" w:cs="Times New Roman"/>
      <w:kern w:val="2"/>
      <w:sz w:val="18"/>
      <w:szCs w:val="18"/>
    </w:rPr>
  </w:style>
  <w:style w:type="paragraph" w:customStyle="1" w:styleId="22">
    <w:name w:val="正文_19"/>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1228</Words>
  <Characters>7005</Characters>
  <Lines>58</Lines>
  <Paragraphs>16</Paragraphs>
  <TotalTime>0</TotalTime>
  <ScaleCrop>false</ScaleCrop>
  <LinksUpToDate>false</LinksUpToDate>
  <CharactersWithSpaces>8217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2023-09-21T00:28:00Z</dcterms:created>
  <dc:creator>Administrator</dc:creator>
  <cp:lastModifiedBy>QY~勇</cp:lastModifiedBy>
  <dcterms:modified xsi:type="dcterms:W3CDTF">2023-09-22T07:39:12Z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688FDB0D37CB409B822C1B2D08868A43_12</vt:lpwstr>
  </property>
</Properties>
</file>